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7541F543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</w:t>
            </w:r>
            <w:r w:rsidR="00624155">
              <w:rPr>
                <w:rFonts w:ascii="Arial" w:hAnsi="Arial" w:cs="Arial"/>
                <w:b/>
                <w:lang w:val="en-AU"/>
              </w:rPr>
              <w:t>7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41AF7E5A" w:rsidR="0026232D" w:rsidRPr="004E2DA9" w:rsidRDefault="00624155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2020/04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08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5890BC3D" w:rsidR="0026232D" w:rsidRPr="00D43614" w:rsidRDefault="00624155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2020/04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08</w:t>
            </w:r>
            <w:bookmarkStart w:id="0" w:name="_GoBack"/>
            <w:bookmarkEnd w:id="0"/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305D2A19" w:rsidR="0026232D" w:rsidRPr="004E2DA9" w:rsidRDefault="003C4B54" w:rsidP="00624155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3C4B54">
              <w:rPr>
                <w:rFonts w:ascii="Arial" w:hAnsi="Arial" w:cs="Arial"/>
                <w:bCs/>
                <w:iCs/>
                <w:lang w:val="en-AU"/>
              </w:rPr>
              <w:t>2019</w:t>
            </w:r>
            <w:r w:rsidR="00624155">
              <w:rPr>
                <w:rFonts w:ascii="Arial" w:hAnsi="Arial" w:cs="Arial"/>
                <w:bCs/>
                <w:iCs/>
                <w:lang w:val="en-AU"/>
              </w:rPr>
              <w:t>12</w:t>
            </w:r>
            <w:r w:rsidR="007A117D">
              <w:rPr>
                <w:rFonts w:ascii="Arial" w:hAnsi="Arial" w:cs="Arial"/>
                <w:bCs/>
                <w:iCs/>
                <w:lang w:val="en-AU"/>
              </w:rPr>
              <w:t>0</w:t>
            </w:r>
            <w:r w:rsidR="00624155">
              <w:rPr>
                <w:rFonts w:ascii="Arial" w:hAnsi="Arial" w:cs="Arial"/>
                <w:bCs/>
                <w:iCs/>
                <w:lang w:val="en-AU"/>
              </w:rPr>
              <w:t>25</w:t>
            </w:r>
            <w:r w:rsidRPr="003C4B54"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543CE0B6" w:rsidR="0026232D" w:rsidRPr="004E2DA9" w:rsidRDefault="00624155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2023/04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07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661A56A4" w14:textId="0065A53C" w:rsidR="009B16AE" w:rsidRPr="009B16AE" w:rsidRDefault="009B16AE" w:rsidP="009B16AE">
            <w:pPr>
              <w:spacing w:line="280" w:lineRule="exact"/>
              <w:jc w:val="center"/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 w:rsidRPr="009B16AE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常州富烯科技股份有限公司</w:t>
            </w:r>
          </w:p>
          <w:p w14:paraId="124A403F" w14:textId="5D84CCBF" w:rsidR="003C4B54" w:rsidRPr="00CA0A92" w:rsidRDefault="009B16AE" w:rsidP="0026232D"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  <w:r>
              <w:rPr>
                <w:rFonts w:hint="eastAsia"/>
                <w:bCs/>
                <w:szCs w:val="21"/>
              </w:rPr>
              <w:t>常州市武进区西太湖科技产业园锦程路</w:t>
            </w:r>
            <w:r>
              <w:rPr>
                <w:bCs/>
                <w:szCs w:val="21"/>
              </w:rPr>
              <w:t>36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2D3645C7" w14:textId="7B5BC8F9" w:rsidR="003C4B54" w:rsidRPr="009B16AE" w:rsidRDefault="009B16AE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624155">
              <w:rPr>
                <w:rFonts w:ascii="Arial" w:hAnsi="Arial" w:cs="Arial" w:hint="eastAsia"/>
                <w:b/>
                <w:bCs/>
                <w:lang w:val="en-AU" w:eastAsia="zh-CN"/>
              </w:rPr>
              <w:t>石墨</w:t>
            </w:r>
            <w:proofErr w:type="gramStart"/>
            <w:r w:rsidRPr="00624155">
              <w:rPr>
                <w:rFonts w:ascii="Arial" w:hAnsi="Arial" w:cs="Arial" w:hint="eastAsia"/>
                <w:b/>
                <w:bCs/>
                <w:lang w:val="en-AU" w:eastAsia="zh-CN"/>
              </w:rPr>
              <w:t>烯</w:t>
            </w:r>
            <w:proofErr w:type="gramEnd"/>
            <w:r w:rsidRPr="00624155">
              <w:rPr>
                <w:rFonts w:ascii="Arial" w:hAnsi="Arial" w:cs="Arial" w:hint="eastAsia"/>
                <w:b/>
                <w:bCs/>
                <w:lang w:val="en-AU" w:eastAsia="zh-CN"/>
              </w:rPr>
              <w:t>导热膜的设计与制造</w:t>
            </w:r>
            <w:r>
              <w:rPr>
                <w:bCs/>
                <w:szCs w:val="21"/>
              </w:rPr>
              <w:br/>
            </w: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310F3E93" w:rsidR="00B50DC0" w:rsidRPr="0056655B" w:rsidRDefault="009B16AE" w:rsidP="0056655B">
            <w:pPr>
              <w:rPr>
                <w:lang w:val="en-AU" w:eastAsia="zh-CN"/>
              </w:rPr>
            </w:pPr>
            <w:r w:rsidRPr="009B16AE">
              <w:rPr>
                <w:noProof/>
                <w:lang w:eastAsia="zh-CN"/>
              </w:rPr>
              <w:drawing>
                <wp:inline distT="0" distB="0" distL="0" distR="0" wp14:anchorId="4F7B7E20" wp14:editId="1456EEF8">
                  <wp:extent cx="863600" cy="791633"/>
                  <wp:effectExtent l="0" t="0" r="0" b="8890"/>
                  <wp:docPr id="1" name="图片 1" descr="C:\Users\86159\Desktop\下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6159\Desktop\下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37" cy="79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2821" w14:textId="77777777" w:rsidR="00573E56" w:rsidRDefault="00573E56">
      <w:r>
        <w:separator/>
      </w:r>
    </w:p>
  </w:endnote>
  <w:endnote w:type="continuationSeparator" w:id="0">
    <w:p w14:paraId="0510E2FE" w14:textId="77777777" w:rsidR="00573E56" w:rsidRDefault="005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573E56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F3A02" w14:textId="77777777" w:rsidR="00573E56" w:rsidRDefault="00573E56">
      <w:r>
        <w:separator/>
      </w:r>
    </w:p>
  </w:footnote>
  <w:footnote w:type="continuationSeparator" w:id="0">
    <w:p w14:paraId="707B5B70" w14:textId="77777777" w:rsidR="00573E56" w:rsidRDefault="0057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573E56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573E56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E0229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3E56"/>
    <w:rsid w:val="00575EA4"/>
    <w:rsid w:val="00610F1D"/>
    <w:rsid w:val="00624155"/>
    <w:rsid w:val="00662F6D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1048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11</cp:revision>
  <cp:lastPrinted>2008-08-07T08:49:00Z</cp:lastPrinted>
  <dcterms:created xsi:type="dcterms:W3CDTF">2019-02-24T06:18:00Z</dcterms:created>
  <dcterms:modified xsi:type="dcterms:W3CDTF">2020-04-08T08:32:00Z</dcterms:modified>
</cp:coreProperties>
</file>