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09-01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default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</w:t>
            </w: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202112008QC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芜湖强振汽车紧固件有限公司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安徽省芜湖市湾沚区安徽新芜经济开发区新芜电镀产业园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金属件的表面处理(电镀、化学镀)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14C7567"/>
    <w:rsid w:val="067E116F"/>
    <w:rsid w:val="12714FCF"/>
    <w:rsid w:val="149014DD"/>
    <w:rsid w:val="2CB43A13"/>
    <w:rsid w:val="2F427F25"/>
    <w:rsid w:val="34AE2937"/>
    <w:rsid w:val="3BDA6886"/>
    <w:rsid w:val="41324E32"/>
    <w:rsid w:val="4C0452F0"/>
    <w:rsid w:val="50172C4D"/>
    <w:rsid w:val="50D743D2"/>
    <w:rsid w:val="51C75857"/>
    <w:rsid w:val="56663704"/>
    <w:rsid w:val="59EA0C6B"/>
    <w:rsid w:val="5D7C3B33"/>
    <w:rsid w:val="63212663"/>
    <w:rsid w:val="65F00E70"/>
    <w:rsid w:val="66AD3D95"/>
    <w:rsid w:val="67147E09"/>
    <w:rsid w:val="6A266B2A"/>
    <w:rsid w:val="6FA13287"/>
    <w:rsid w:val="75AA6A8D"/>
    <w:rsid w:val="76115312"/>
    <w:rsid w:val="7DA1088E"/>
    <w:rsid w:val="7F3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2022-03-15T07:34:51Z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3B05D649F7DF476A898F0D7411FEF93B</vt:lpwstr>
  </property>
</Properties>
</file>