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36" w:type="dxa"/>
        <w:tblBorders>
          <w:bottom w:val="double" w:sz="4" w:space="0" w:color="000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57"/>
        <w:gridCol w:w="7308"/>
      </w:tblGrid>
      <w:tr w:rsidR="0026232D" w:rsidRPr="00371439" w14:paraId="2DFD2968" w14:textId="77777777">
        <w:trPr>
          <w:trHeight w:val="1221"/>
        </w:trPr>
        <w:tc>
          <w:tcPr>
            <w:tcW w:w="2757" w:type="dxa"/>
          </w:tcPr>
          <w:p w14:paraId="239071E3" w14:textId="77777777" w:rsidR="0026232D" w:rsidRPr="00D43614" w:rsidRDefault="008E5C01" w:rsidP="0026232D">
            <w:pPr>
              <w:rPr>
                <w:rFonts w:ascii="Arial" w:hAnsi="Arial" w:cs="Arial"/>
                <w:b/>
                <w:bCs/>
                <w:color w:val="2E569C"/>
                <w:sz w:val="22"/>
                <w:szCs w:val="22"/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41475504" wp14:editId="6895624D">
                  <wp:extent cx="1549400" cy="711200"/>
                  <wp:effectExtent l="0" t="0" r="0" b="0"/>
                  <wp:docPr id="1" name="Picture 15" descr="IECQ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ECQ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776DEA1A" w14:textId="77777777" w:rsidR="0026232D" w:rsidRPr="00D43614" w:rsidRDefault="0026232D" w:rsidP="0026232D">
            <w:pPr>
              <w:jc w:val="center"/>
              <w:rPr>
                <w:rFonts w:ascii="Arial" w:hAnsi="Arial" w:cs="Arial"/>
                <w:b/>
                <w:bCs/>
                <w:color w:val="2E569C"/>
                <w:sz w:val="8"/>
                <w:szCs w:val="8"/>
                <w:lang w:val="en-AU"/>
              </w:rPr>
            </w:pPr>
          </w:p>
          <w:p w14:paraId="7DA0F6A9" w14:textId="0FD6F371" w:rsidR="00616889" w:rsidRPr="00616889" w:rsidRDefault="00616889" w:rsidP="00616889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0080"/>
                <w:sz w:val="28"/>
                <w:szCs w:val="28"/>
                <w:lang w:val="en-AU" w:eastAsia="zh-CN"/>
              </w:rPr>
            </w:pPr>
            <w:r w:rsidRPr="00616889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8"/>
                <w:szCs w:val="28"/>
                <w:lang w:val="en-AU" w:eastAsia="zh-CN"/>
              </w:rPr>
              <w:t>国际电工委员会质量评定体系 (IECQ)</w:t>
            </w:r>
          </w:p>
          <w:p w14:paraId="2323B6B2" w14:textId="77777777" w:rsidR="00616889" w:rsidRPr="00616889" w:rsidRDefault="00616889" w:rsidP="00616889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0080"/>
                <w:sz w:val="24"/>
                <w:szCs w:val="24"/>
                <w:lang w:val="en-AU" w:eastAsia="zh-CN"/>
              </w:rPr>
            </w:pPr>
            <w:r w:rsidRPr="00616889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涵盖电子元器件、组装件、相关物料和过程</w:t>
            </w:r>
          </w:p>
          <w:p w14:paraId="6FB2809E" w14:textId="2C248389" w:rsidR="0026232D" w:rsidRPr="00616889" w:rsidRDefault="00616889" w:rsidP="00616889">
            <w:pPr>
              <w:jc w:val="center"/>
              <w:rPr>
                <w:b/>
                <w:sz w:val="16"/>
                <w:szCs w:val="16"/>
                <w:lang w:val="en-AU"/>
              </w:rPr>
            </w:pPr>
            <w:r w:rsidRPr="00616889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IECQ有关规则及详情，请访问 www.iecq.org</w:t>
            </w:r>
          </w:p>
        </w:tc>
      </w:tr>
    </w:tbl>
    <w:p w14:paraId="642A45EF" w14:textId="77777777" w:rsidR="0026232D" w:rsidRPr="00371439" w:rsidRDefault="0026232D">
      <w:pPr>
        <w:rPr>
          <w:rFonts w:ascii="Arial" w:hAnsi="Arial" w:cs="Arial"/>
          <w:sz w:val="2"/>
          <w:szCs w:val="2"/>
          <w:lang w:val="en-AU"/>
        </w:rPr>
      </w:pPr>
    </w:p>
    <w:tbl>
      <w:tblPr>
        <w:tblW w:w="10065" w:type="dxa"/>
        <w:tblInd w:w="-743" w:type="dxa"/>
        <w:tblBorders>
          <w:bottom w:val="doub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371439" w14:paraId="09BCB2F8" w14:textId="77777777">
        <w:tc>
          <w:tcPr>
            <w:tcW w:w="10065" w:type="dxa"/>
          </w:tcPr>
          <w:p w14:paraId="44C9C2C8" w14:textId="43283C0B" w:rsidR="0026232D" w:rsidRPr="00894A2C" w:rsidRDefault="0026232D" w:rsidP="002623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40"/>
                <w:szCs w:val="40"/>
                <w:lang w:val="en-AU" w:eastAsia="zh-CN"/>
              </w:rPr>
            </w:pPr>
            <w:r w:rsidRPr="002024D2">
              <w:rPr>
                <w:rFonts w:ascii="Arial" w:hAnsi="Arial" w:cs="Arial"/>
                <w:b/>
                <w:bCs/>
                <w:sz w:val="40"/>
                <w:szCs w:val="40"/>
                <w:lang w:val="en-AU"/>
              </w:rPr>
              <w:t xml:space="preserve">IECQ </w:t>
            </w:r>
            <w:r w:rsidR="00616889" w:rsidRPr="00616889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40"/>
                <w:szCs w:val="40"/>
                <w:lang w:val="en-AU"/>
              </w:rPr>
              <w:t>符合性证书</w:t>
            </w:r>
          </w:p>
          <w:p w14:paraId="0B424E26" w14:textId="77777777" w:rsidR="0026232D" w:rsidRPr="00894A2C" w:rsidRDefault="0026232D" w:rsidP="0026232D">
            <w:pPr>
              <w:autoSpaceDE w:val="0"/>
              <w:autoSpaceDN w:val="0"/>
              <w:adjustRightInd w:val="0"/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B0F0"/>
                <w:sz w:val="34"/>
                <w:szCs w:val="34"/>
                <w:lang w:val="en-AU"/>
              </w:rPr>
            </w:pP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/>
              </w:rPr>
              <w:t>有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害</w:t>
            </w: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/>
              </w:rPr>
              <w:t>物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质过</w:t>
            </w: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/>
              </w:rPr>
              <w:t>程管理</w:t>
            </w:r>
          </w:p>
        </w:tc>
      </w:tr>
    </w:tbl>
    <w:p w14:paraId="272A792F" w14:textId="77777777" w:rsidR="0026232D" w:rsidRPr="00371439" w:rsidRDefault="0026232D">
      <w:pPr>
        <w:rPr>
          <w:rFonts w:ascii="Arial" w:hAnsi="Arial" w:cs="Arial"/>
          <w:sz w:val="4"/>
          <w:szCs w:val="4"/>
          <w:lang w:val="en-AU"/>
        </w:rPr>
      </w:pPr>
    </w:p>
    <w:tbl>
      <w:tblPr>
        <w:tblW w:w="10061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276"/>
        <w:gridCol w:w="1276"/>
        <w:gridCol w:w="1190"/>
        <w:gridCol w:w="1216"/>
      </w:tblGrid>
      <w:tr w:rsidR="00160459" w:rsidRPr="00371439" w14:paraId="7DC81309" w14:textId="77777777" w:rsidTr="00160459">
        <w:trPr>
          <w:trHeight w:val="67"/>
        </w:trPr>
        <w:tc>
          <w:tcPr>
            <w:tcW w:w="2268" w:type="dxa"/>
          </w:tcPr>
          <w:p w14:paraId="2377D68B" w14:textId="77777777" w:rsidR="00160459" w:rsidRPr="00815BE8" w:rsidRDefault="00160459" w:rsidP="0026232D">
            <w:pPr>
              <w:rPr>
                <w:rFonts w:ascii="Arial" w:hAnsi="Arial" w:cs="Arial"/>
                <w:b/>
                <w:lang w:val="en-AU"/>
              </w:rPr>
            </w:pPr>
            <w:r w:rsidRPr="00815BE8">
              <w:rPr>
                <w:rFonts w:ascii="Arial" w:hAnsi="Arial" w:cs="Arial"/>
                <w:b/>
                <w:lang w:val="en-AU"/>
              </w:rPr>
              <w:t xml:space="preserve">IECQ 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证书号码</w:t>
            </w:r>
            <w:r w:rsidRPr="00815BE8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2835" w:type="dxa"/>
          </w:tcPr>
          <w:p w14:paraId="476E5D80" w14:textId="6311626D" w:rsidR="00160459" w:rsidRPr="00815BE8" w:rsidRDefault="006638A7" w:rsidP="00586170">
            <w:pPr>
              <w:spacing w:before="80" w:after="80"/>
              <w:ind w:right="-115"/>
              <w:rPr>
                <w:rFonts w:ascii="Arial" w:hAnsi="Arial" w:cs="Arial"/>
                <w:b/>
                <w:lang w:val="en-AU"/>
              </w:rPr>
            </w:pPr>
            <w:r w:rsidRPr="005A623C">
              <w:rPr>
                <w:rFonts w:ascii="Arial" w:hAnsi="Arial" w:cs="Arial"/>
                <w:b/>
                <w:lang w:val="en-AU"/>
              </w:rPr>
              <w:t xml:space="preserve">IECQ-H ULTW </w:t>
            </w:r>
            <w:r w:rsidRPr="004974B4">
              <w:rPr>
                <w:rFonts w:ascii="Arial" w:hAnsi="Arial" w:cs="Arial"/>
                <w:b/>
                <w:lang w:val="en-AU"/>
              </w:rPr>
              <w:t>0</w:t>
            </w:r>
            <w:r w:rsidR="00586170">
              <w:rPr>
                <w:rFonts w:ascii="Arial" w:eastAsia="新細明體" w:hAnsi="Arial" w:cs="Arial" w:hint="eastAsia"/>
                <w:b/>
                <w:lang w:val="en-AU"/>
              </w:rPr>
              <w:t>9</w:t>
            </w:r>
            <w:r w:rsidRPr="004974B4">
              <w:rPr>
                <w:rFonts w:ascii="Arial" w:hAnsi="Arial" w:cs="Arial"/>
                <w:b/>
                <w:lang w:val="en-AU"/>
              </w:rPr>
              <w:t>.00</w:t>
            </w:r>
            <w:r w:rsidR="00586170">
              <w:rPr>
                <w:rFonts w:ascii="Arial" w:eastAsia="新細明體" w:hAnsi="Arial" w:cs="Arial" w:hint="eastAsia"/>
                <w:b/>
                <w:lang w:val="en-AU"/>
              </w:rPr>
              <w:t>16</w:t>
            </w:r>
          </w:p>
        </w:tc>
        <w:tc>
          <w:tcPr>
            <w:tcW w:w="1276" w:type="dxa"/>
          </w:tcPr>
          <w:p w14:paraId="7005CA85" w14:textId="77777777" w:rsidR="00160459" w:rsidRPr="00D43614" w:rsidRDefault="00160459" w:rsidP="0026232D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</w:t>
            </w:r>
            <w:r w:rsidRPr="00195AE2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出序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号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 w14:paraId="10769B16" w14:textId="0A7D0824" w:rsidR="00160459" w:rsidRPr="00182FB4" w:rsidRDefault="00586170" w:rsidP="008209BE">
            <w:pPr>
              <w:spacing w:before="80" w:after="80"/>
              <w:ind w:left="-114"/>
              <w:rPr>
                <w:rFonts w:ascii="Arial" w:hAnsi="Arial" w:cs="Arial"/>
                <w:b/>
                <w:highlight w:val="yellow"/>
                <w:lang w:val="en-AU"/>
              </w:rPr>
            </w:pPr>
            <w:r>
              <w:rPr>
                <w:rFonts w:ascii="Arial" w:eastAsia="新細明體" w:hAnsi="Arial" w:cs="Arial" w:hint="eastAsia"/>
                <w:b/>
                <w:lang w:val="en-AU"/>
              </w:rPr>
              <w:t>5</w:t>
            </w:r>
          </w:p>
        </w:tc>
        <w:tc>
          <w:tcPr>
            <w:tcW w:w="1190" w:type="dxa"/>
          </w:tcPr>
          <w:p w14:paraId="45D48135" w14:textId="77777777" w:rsidR="00160459" w:rsidRPr="00D43614" w:rsidRDefault="00160459" w:rsidP="0026232D">
            <w:pPr>
              <w:ind w:left="-88" w:right="-116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状态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16" w:type="dxa"/>
          </w:tcPr>
          <w:p w14:paraId="046DA7B9" w14:textId="276A9EE8" w:rsidR="00160459" w:rsidRPr="00360B44" w:rsidRDefault="003D16BB" w:rsidP="003D16BB">
            <w:pPr>
              <w:spacing w:before="80" w:after="80"/>
              <w:rPr>
                <w:rFonts w:ascii="Arial" w:eastAsia="新細明體" w:hAnsi="Arial" w:cs="Arial"/>
                <w:b/>
                <w:lang w:val="en-AU" w:eastAsia="zh-CN"/>
              </w:rPr>
            </w:pPr>
            <w:r>
              <w:rPr>
                <w:rFonts w:ascii="Arial" w:eastAsia="新細明體" w:hAnsi="Arial" w:cs="Arial" w:hint="eastAsia"/>
                <w:b/>
                <w:lang w:val="en-AU"/>
              </w:rPr>
              <w:t>Current</w:t>
            </w:r>
            <w:bookmarkStart w:id="0" w:name="_GoBack"/>
            <w:bookmarkEnd w:id="0"/>
          </w:p>
        </w:tc>
      </w:tr>
      <w:tr w:rsidR="006638A7" w:rsidRPr="00371439" w14:paraId="5E591486" w14:textId="77777777" w:rsidTr="00160459">
        <w:trPr>
          <w:trHeight w:val="124"/>
        </w:trPr>
        <w:tc>
          <w:tcPr>
            <w:tcW w:w="2268" w:type="dxa"/>
          </w:tcPr>
          <w:p w14:paraId="0A57FD86" w14:textId="77777777" w:rsidR="006638A7" w:rsidRPr="00D43614" w:rsidRDefault="006638A7" w:rsidP="0026232D">
            <w:pPr>
              <w:rPr>
                <w:rFonts w:ascii="Arial" w:hAnsi="Arial" w:cs="Arial"/>
                <w:b/>
                <w:lang w:val="en-AU"/>
              </w:rPr>
            </w:pP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lang w:val="en-AU"/>
              </w:rPr>
              <w:t>取代</w:t>
            </w:r>
            <w:r w:rsidRPr="00D43614">
              <w:rPr>
                <w:rFonts w:ascii="Arial" w:hAnsi="Arial" w:cs="Arial"/>
                <w:bCs/>
                <w:iCs/>
                <w:lang w:val="en-AU"/>
              </w:rPr>
              <w:t>:</w:t>
            </w:r>
          </w:p>
        </w:tc>
        <w:tc>
          <w:tcPr>
            <w:tcW w:w="2835" w:type="dxa"/>
          </w:tcPr>
          <w:p w14:paraId="6CA5C48F" w14:textId="3A9D16E7" w:rsidR="006638A7" w:rsidRPr="00A55EE0" w:rsidRDefault="006638A7" w:rsidP="0058617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u w:val="single"/>
                <w:lang w:val="en-AU" w:eastAsia="zh-CN"/>
              </w:rPr>
            </w:pPr>
            <w:r w:rsidRPr="00A55EE0">
              <w:rPr>
                <w:rFonts w:ascii="ArialMT" w:hAnsi="ArialMT" w:cs="ArialMT"/>
                <w:color w:val="0057F1"/>
                <w:sz w:val="16"/>
                <w:szCs w:val="16"/>
                <w:u w:val="single"/>
                <w:lang w:eastAsia="en-US"/>
              </w:rPr>
              <w:t>IECQ-H ULTW 0</w:t>
            </w:r>
            <w:r w:rsidR="00586170">
              <w:rPr>
                <w:rFonts w:ascii="ArialMT" w:eastAsia="新細明體" w:hAnsi="ArialMT" w:cs="ArialMT" w:hint="eastAsia"/>
                <w:color w:val="0057F1"/>
                <w:sz w:val="16"/>
                <w:szCs w:val="16"/>
                <w:u w:val="single"/>
              </w:rPr>
              <w:t>9</w:t>
            </w:r>
            <w:r w:rsidRPr="00A55EE0">
              <w:rPr>
                <w:rFonts w:ascii="ArialMT" w:hAnsi="ArialMT" w:cs="ArialMT"/>
                <w:color w:val="0057F1"/>
                <w:sz w:val="16"/>
                <w:szCs w:val="16"/>
                <w:u w:val="single"/>
                <w:lang w:eastAsia="en-US"/>
              </w:rPr>
              <w:t>.00</w:t>
            </w:r>
            <w:r w:rsidR="00586170">
              <w:rPr>
                <w:rFonts w:ascii="ArialMT" w:eastAsia="新細明體" w:hAnsi="ArialMT" w:cs="ArialMT" w:hint="eastAsia"/>
                <w:color w:val="0057F1"/>
                <w:sz w:val="16"/>
                <w:szCs w:val="16"/>
                <w:u w:val="single"/>
              </w:rPr>
              <w:t>16</w:t>
            </w:r>
            <w:r w:rsidRPr="00A55EE0">
              <w:rPr>
                <w:rFonts w:ascii="ArialMT" w:hAnsi="ArialMT" w:cs="ArialMT"/>
                <w:color w:val="0057F1"/>
                <w:sz w:val="16"/>
                <w:szCs w:val="16"/>
                <w:u w:val="single"/>
                <w:lang w:eastAsia="en-US"/>
              </w:rPr>
              <w:t xml:space="preserve"> Issue </w:t>
            </w:r>
            <w:r w:rsidR="00586170">
              <w:rPr>
                <w:rFonts w:ascii="ArialMT" w:eastAsia="新細明體" w:hAnsi="ArialMT" w:cs="ArialMT" w:hint="eastAsia"/>
                <w:color w:val="0057F1"/>
                <w:sz w:val="16"/>
                <w:szCs w:val="16"/>
                <w:u w:val="single"/>
              </w:rPr>
              <w:t>4</w:t>
            </w:r>
          </w:p>
        </w:tc>
        <w:tc>
          <w:tcPr>
            <w:tcW w:w="1276" w:type="dxa"/>
          </w:tcPr>
          <w:p w14:paraId="2E729BB6" w14:textId="5CEED215" w:rsidR="006638A7" w:rsidRPr="00D43614" w:rsidRDefault="006638A7" w:rsidP="0026232D">
            <w:pPr>
              <w:ind w:right="-116"/>
              <w:rPr>
                <w:rFonts w:ascii="Arial" w:hAnsi="Arial" w:cs="Arial"/>
                <w:b/>
                <w:bCs/>
                <w:iCs/>
                <w:lang w:val="en-AU"/>
              </w:rPr>
            </w:pPr>
            <w:r w:rsidRPr="00DD5789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发行日期</w:t>
            </w:r>
            <w:r w:rsidRPr="00DD5789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 w14:paraId="753FA1C4" w14:textId="044634E8" w:rsidR="006638A7" w:rsidRPr="00B75F7D" w:rsidRDefault="006638A7" w:rsidP="00C0632A">
            <w:pPr>
              <w:spacing w:before="80" w:after="120"/>
              <w:ind w:left="-114"/>
              <w:rPr>
                <w:rFonts w:ascii="Arial" w:eastAsia="新細明體" w:hAnsi="Arial" w:cs="Arial"/>
                <w:b/>
                <w:highlight w:val="yellow"/>
                <w:lang w:val="en-AU"/>
              </w:rPr>
            </w:pPr>
            <w:r w:rsidRPr="003F3CED">
              <w:rPr>
                <w:rFonts w:ascii="ArialMT" w:eastAsia="新細明體" w:hAnsi="ArialMT" w:cs="ArialMT"/>
              </w:rPr>
              <w:t>201</w:t>
            </w:r>
            <w:r w:rsidR="001E3D65">
              <w:rPr>
                <w:rFonts w:ascii="ArialMT" w:eastAsia="新細明體" w:hAnsi="ArialMT" w:cs="ArialMT" w:hint="eastAsia"/>
              </w:rPr>
              <w:t>7</w:t>
            </w:r>
            <w:r w:rsidRPr="003F3CED">
              <w:rPr>
                <w:rFonts w:ascii="ArialMT" w:eastAsia="新細明體" w:hAnsi="ArialMT" w:cs="ArialMT"/>
              </w:rPr>
              <w:t>/</w:t>
            </w:r>
            <w:r w:rsidR="00C0632A">
              <w:rPr>
                <w:rFonts w:ascii="ArialMT" w:eastAsia="新細明體" w:hAnsi="ArialMT" w:cs="ArialMT" w:hint="eastAsia"/>
              </w:rPr>
              <w:t>0</w:t>
            </w:r>
            <w:r w:rsidR="00DC7F6E">
              <w:rPr>
                <w:rFonts w:ascii="ArialMT" w:eastAsia="新細明體" w:hAnsi="ArialMT" w:cs="ArialMT" w:hint="eastAsia"/>
              </w:rPr>
              <w:t>1</w:t>
            </w:r>
            <w:r w:rsidR="00116550">
              <w:rPr>
                <w:rFonts w:ascii="ArialMT" w:eastAsia="新細明體" w:hAnsi="ArialMT" w:cs="ArialMT" w:hint="eastAsia"/>
              </w:rPr>
              <w:t>/</w:t>
            </w:r>
            <w:r w:rsidR="00C0632A">
              <w:rPr>
                <w:rFonts w:ascii="ArialMT" w:eastAsia="新細明體" w:hAnsi="ArialMT" w:cs="ArialMT" w:hint="eastAsia"/>
              </w:rPr>
              <w:t>20</w:t>
            </w:r>
          </w:p>
        </w:tc>
        <w:tc>
          <w:tcPr>
            <w:tcW w:w="1190" w:type="dxa"/>
          </w:tcPr>
          <w:p w14:paraId="19E156D1" w14:textId="5CA9E1BB" w:rsidR="006638A7" w:rsidRPr="00D43614" w:rsidRDefault="006638A7" w:rsidP="00315257">
            <w:pPr>
              <w:ind w:left="-115" w:right="-116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/>
              </w:rPr>
            </w:pPr>
            <w:r w:rsidRPr="001F573F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原</w:t>
            </w:r>
            <w:r w:rsidRPr="001F573F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</w:t>
            </w:r>
            <w:r w:rsidRPr="001F573F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出日期</w:t>
            </w:r>
            <w:r w:rsidRPr="001F573F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16" w:type="dxa"/>
          </w:tcPr>
          <w:p w14:paraId="74CC5801" w14:textId="100503BB" w:rsidR="006638A7" w:rsidRPr="00D43614" w:rsidRDefault="00F42D33" w:rsidP="001E3D65">
            <w:pPr>
              <w:spacing w:before="80" w:after="120"/>
              <w:ind w:left="-114" w:right="-119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 w:eastAsia="zh-CN"/>
              </w:rPr>
            </w:pPr>
            <w:r>
              <w:rPr>
                <w:rFonts w:ascii="ArialMT" w:eastAsia="ArialMT" w:cs="ArialMT"/>
              </w:rPr>
              <w:t>20</w:t>
            </w:r>
            <w:r>
              <w:rPr>
                <w:rFonts w:ascii="ArialMT" w:eastAsia="ArialMT" w:cs="ArialMT" w:hint="eastAsia"/>
              </w:rPr>
              <w:t>0</w:t>
            </w:r>
            <w:r w:rsidR="001E3D65">
              <w:rPr>
                <w:rFonts w:ascii="ArialMT" w:eastAsia="ArialMT" w:cs="ArialMT" w:hint="eastAsia"/>
              </w:rPr>
              <w:t>9</w:t>
            </w:r>
            <w:r>
              <w:rPr>
                <w:rFonts w:ascii="ArialMT" w:eastAsia="新細明體" w:cs="ArialMT" w:hint="eastAsia"/>
              </w:rPr>
              <w:t>/</w:t>
            </w:r>
            <w:r w:rsidR="001E3D65">
              <w:rPr>
                <w:rFonts w:ascii="ArialMT" w:eastAsia="新細明體" w:cs="ArialMT" w:hint="eastAsia"/>
              </w:rPr>
              <w:t>03/24</w:t>
            </w:r>
          </w:p>
        </w:tc>
      </w:tr>
      <w:tr w:rsidR="006638A7" w:rsidRPr="00371439" w14:paraId="269B7E8B" w14:textId="77777777" w:rsidTr="00160459">
        <w:tc>
          <w:tcPr>
            <w:tcW w:w="2268" w:type="dxa"/>
            <w:tcBorders>
              <w:bottom w:val="double" w:sz="4" w:space="0" w:color="000080"/>
            </w:tcBorders>
          </w:tcPr>
          <w:p w14:paraId="1A7543C1" w14:textId="4DD0DD9F" w:rsidR="006638A7" w:rsidRPr="008F0CF1" w:rsidRDefault="006638A7" w:rsidP="0026232D">
            <w:pPr>
              <w:ind w:right="-115"/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认证机构文件号码</w:t>
            </w:r>
            <w:r w:rsidRPr="008F0CF1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:</w:t>
            </w:r>
          </w:p>
        </w:tc>
        <w:tc>
          <w:tcPr>
            <w:tcW w:w="2835" w:type="dxa"/>
            <w:tcBorders>
              <w:bottom w:val="double" w:sz="4" w:space="0" w:color="000080"/>
            </w:tcBorders>
          </w:tcPr>
          <w:p w14:paraId="1FB50C3F" w14:textId="05E2A650" w:rsidR="006638A7" w:rsidRPr="00D43614" w:rsidRDefault="00DC7F6E" w:rsidP="0023651B">
            <w:pPr>
              <w:spacing w:before="80" w:after="120"/>
              <w:rPr>
                <w:rFonts w:ascii="Arial" w:hAnsi="Arial" w:cs="Arial"/>
                <w:bCs/>
                <w:iCs/>
                <w:lang w:val="en-AU"/>
              </w:rPr>
            </w:pPr>
            <w:r>
              <w:rPr>
                <w:rFonts w:ascii="ArialMT" w:eastAsia="ArialMT" w:cs="ArialMT" w:hint="eastAsia"/>
              </w:rPr>
              <w:t>PRC</w:t>
            </w:r>
            <w:r w:rsidR="006638A7">
              <w:rPr>
                <w:rFonts w:ascii="ArialMT" w:eastAsia="ArialMT" w:cs="ArialMT"/>
              </w:rPr>
              <w:t>-HSPM-</w:t>
            </w:r>
            <w:r w:rsidR="000D5D72">
              <w:rPr>
                <w:rFonts w:ascii="ArialMT" w:eastAsia="新細明體" w:cs="ArialMT" w:hint="eastAsia"/>
              </w:rPr>
              <w:t>1</w:t>
            </w:r>
            <w:r w:rsidR="0023651B">
              <w:rPr>
                <w:rFonts w:ascii="ArialMT" w:eastAsia="新細明體" w:cs="ArialMT" w:hint="eastAsia"/>
              </w:rPr>
              <w:t>589</w:t>
            </w:r>
            <w:r w:rsidR="006638A7" w:rsidRPr="001F573F">
              <w:rPr>
                <w:rFonts w:ascii="Arial" w:hAnsi="Arial" w:cs="Arial"/>
                <w:lang w:val="en-AU"/>
              </w:rPr>
              <w:t xml:space="preserve">  </w:t>
            </w:r>
            <w:r w:rsidR="006638A7" w:rsidRPr="00D43614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276" w:type="dxa"/>
            <w:tcBorders>
              <w:bottom w:val="double" w:sz="4" w:space="0" w:color="000080"/>
            </w:tcBorders>
          </w:tcPr>
          <w:p w14:paraId="7FA38B26" w14:textId="46FF2AF6" w:rsidR="006638A7" w:rsidRPr="00D43614" w:rsidRDefault="006638A7" w:rsidP="0026232D">
            <w:pPr>
              <w:rPr>
                <w:rFonts w:ascii="Arial" w:hAnsi="Arial" w:cs="Arial"/>
                <w:lang w:val="en-AU"/>
              </w:rPr>
            </w:pPr>
            <w:r w:rsidRPr="00DD5789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有效日期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  <w:tcBorders>
              <w:bottom w:val="double" w:sz="4" w:space="0" w:color="000080"/>
            </w:tcBorders>
          </w:tcPr>
          <w:p w14:paraId="6C61A875" w14:textId="06A977EC" w:rsidR="006638A7" w:rsidRPr="00094A06" w:rsidRDefault="006638A7" w:rsidP="001E3D65">
            <w:pPr>
              <w:spacing w:before="80" w:after="120"/>
              <w:ind w:left="-114"/>
              <w:rPr>
                <w:rFonts w:ascii="Arial" w:hAnsi="Arial" w:cs="Arial"/>
                <w:b/>
                <w:highlight w:val="yellow"/>
                <w:lang w:val="en-AU"/>
              </w:rPr>
            </w:pPr>
            <w:r w:rsidRPr="003F3CED">
              <w:rPr>
                <w:rFonts w:ascii="ArialMT" w:eastAsia="新細明體" w:hAnsi="ArialMT" w:cs="ArialMT"/>
              </w:rPr>
              <w:t>201</w:t>
            </w:r>
            <w:r w:rsidR="001E3D65">
              <w:rPr>
                <w:rFonts w:ascii="ArialMT" w:eastAsia="新細明體" w:hAnsi="ArialMT" w:cs="ArialMT" w:hint="eastAsia"/>
              </w:rPr>
              <w:t>8</w:t>
            </w:r>
            <w:r w:rsidRPr="003F3CED">
              <w:rPr>
                <w:rFonts w:ascii="ArialMT" w:eastAsia="新細明體" w:hAnsi="ArialMT" w:cs="ArialMT"/>
              </w:rPr>
              <w:t>/</w:t>
            </w:r>
            <w:r w:rsidR="001E3D65">
              <w:rPr>
                <w:rFonts w:ascii="ArialMT" w:eastAsia="新細明體" w:hAnsi="ArialMT" w:cs="ArialMT" w:hint="eastAsia"/>
              </w:rPr>
              <w:t>03</w:t>
            </w:r>
            <w:r w:rsidRPr="003F3CED">
              <w:rPr>
                <w:rFonts w:ascii="ArialMT" w:eastAsia="新細明體" w:hAnsi="ArialMT" w:cs="ArialMT"/>
              </w:rPr>
              <w:t>/</w:t>
            </w:r>
            <w:r w:rsidR="001E3D65">
              <w:rPr>
                <w:rFonts w:ascii="ArialMT" w:eastAsia="新細明體" w:hAnsi="ArialMT" w:cs="ArialMT" w:hint="eastAsia"/>
              </w:rPr>
              <w:t>23</w:t>
            </w:r>
          </w:p>
        </w:tc>
        <w:tc>
          <w:tcPr>
            <w:tcW w:w="1190" w:type="dxa"/>
            <w:tcBorders>
              <w:bottom w:val="double" w:sz="4" w:space="0" w:color="000080"/>
            </w:tcBorders>
          </w:tcPr>
          <w:p w14:paraId="60F78F4C" w14:textId="77777777" w:rsidR="006638A7" w:rsidRPr="00D43614" w:rsidRDefault="006638A7" w:rsidP="0026232D">
            <w:pPr>
              <w:spacing w:before="80" w:after="120"/>
              <w:ind w:left="-88" w:right="-116"/>
              <w:rPr>
                <w:rFonts w:ascii="Arial" w:hAnsi="Arial" w:cs="Arial"/>
                <w:lang w:val="en-AU"/>
              </w:rPr>
            </w:pPr>
          </w:p>
        </w:tc>
        <w:tc>
          <w:tcPr>
            <w:tcW w:w="1216" w:type="dxa"/>
            <w:tcBorders>
              <w:bottom w:val="double" w:sz="4" w:space="0" w:color="000080"/>
            </w:tcBorders>
          </w:tcPr>
          <w:p w14:paraId="1441425C" w14:textId="77777777" w:rsidR="006638A7" w:rsidRPr="00D43614" w:rsidRDefault="006638A7" w:rsidP="0026232D">
            <w:pPr>
              <w:spacing w:before="80" w:after="120"/>
              <w:rPr>
                <w:rFonts w:ascii="Arial" w:hAnsi="Arial" w:cs="Arial"/>
                <w:lang w:val="en-AU"/>
              </w:rPr>
            </w:pPr>
          </w:p>
        </w:tc>
      </w:tr>
    </w:tbl>
    <w:p w14:paraId="36525A09" w14:textId="77777777" w:rsidR="0026232D" w:rsidRPr="00F611D4" w:rsidRDefault="0026232D">
      <w:pPr>
        <w:rPr>
          <w:rFonts w:ascii="Arial" w:hAnsi="Arial" w:cs="Arial"/>
          <w:sz w:val="12"/>
          <w:szCs w:val="12"/>
          <w:lang w:val="en-AU"/>
        </w:rPr>
      </w:pP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371439" w14:paraId="241432C7" w14:textId="77777777" w:rsidTr="00B93BAD">
        <w:trPr>
          <w:trHeight w:val="417"/>
        </w:trPr>
        <w:tc>
          <w:tcPr>
            <w:tcW w:w="10065" w:type="dxa"/>
          </w:tcPr>
          <w:p w14:paraId="1054E650" w14:textId="77777777" w:rsidR="0026232D" w:rsidRPr="00D43614" w:rsidRDefault="0026232D" w:rsidP="0026232D">
            <w:pPr>
              <w:autoSpaceDE w:val="0"/>
              <w:autoSpaceDN w:val="0"/>
              <w:adjustRightInd w:val="0"/>
              <w:ind w:firstLine="1877"/>
              <w:rPr>
                <w:rFonts w:ascii="Arial,Bold" w:hAnsi="Arial,Bold" w:cs="Arial,Bold"/>
                <w:b/>
                <w:bCs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zh-CN"/>
              </w:rPr>
              <w:t>适</w:t>
            </w:r>
            <w:r w:rsidRPr="008F0CF1"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ko-KR"/>
              </w:rPr>
              <w:t>用</w:t>
            </w:r>
            <w:r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zh-CN"/>
              </w:rPr>
              <w:t>于</w:t>
            </w:r>
            <w:r w:rsidRPr="00D43614">
              <w:rPr>
                <w:rFonts w:ascii="Arial" w:eastAsia="Batang" w:hAnsi="Arial" w:cs="Arial"/>
                <w:bCs/>
                <w:lang w:val="en-AU" w:eastAsia="ko-KR"/>
              </w:rPr>
              <w:t>:</w:t>
            </w:r>
          </w:p>
        </w:tc>
      </w:tr>
      <w:tr w:rsidR="0026232D" w:rsidRPr="00371439" w14:paraId="595F1476" w14:textId="77777777" w:rsidTr="00B93BAD">
        <w:trPr>
          <w:trHeight w:hRule="exact" w:val="1429"/>
        </w:trPr>
        <w:tc>
          <w:tcPr>
            <w:tcW w:w="10065" w:type="dxa"/>
          </w:tcPr>
          <w:p w14:paraId="59AD31C2" w14:textId="77777777" w:rsidR="007E3FCC" w:rsidRPr="00416014" w:rsidRDefault="007E3FCC" w:rsidP="007E3FCC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ArialMT" w:hAnsi="ArialMT" w:cs="ArialMT"/>
                <w:b/>
                <w:sz w:val="19"/>
                <w:szCs w:val="19"/>
                <w:lang w:eastAsia="en-US"/>
              </w:rPr>
            </w:pPr>
            <w:r w:rsidRPr="00416014">
              <w:rPr>
                <w:rFonts w:ascii="ArialMT" w:hAnsi="ArialMT" w:cs="ArialMT"/>
                <w:b/>
                <w:sz w:val="19"/>
                <w:szCs w:val="19"/>
                <w:lang w:eastAsia="en-US"/>
              </w:rPr>
              <w:t>European Directive 2011/65/EU (“RoHS – Restriction of the use Of certain Hazardous Substances”) in</w:t>
            </w:r>
          </w:p>
          <w:p w14:paraId="645AB2F2" w14:textId="77777777" w:rsidR="007E3FCC" w:rsidRPr="00416014" w:rsidRDefault="007E3FCC" w:rsidP="007E3FCC">
            <w:pPr>
              <w:pStyle w:val="ab"/>
              <w:widowControl w:val="0"/>
              <w:autoSpaceDE w:val="0"/>
              <w:autoSpaceDN w:val="0"/>
              <w:adjustRightInd w:val="0"/>
              <w:ind w:leftChars="0"/>
              <w:rPr>
                <w:rFonts w:ascii="ArialMT" w:hAnsi="ArialMT" w:cs="ArialMT"/>
                <w:b/>
                <w:sz w:val="19"/>
                <w:szCs w:val="19"/>
                <w:lang w:eastAsia="en-US"/>
              </w:rPr>
            </w:pPr>
            <w:r w:rsidRPr="00416014">
              <w:rPr>
                <w:rFonts w:ascii="ArialMT" w:hAnsi="ArialMT" w:cs="ArialMT"/>
                <w:b/>
                <w:sz w:val="19"/>
                <w:szCs w:val="19"/>
                <w:lang w:eastAsia="en-US"/>
              </w:rPr>
              <w:t>electrical and electronic equipment and its amendments</w:t>
            </w:r>
          </w:p>
          <w:p w14:paraId="068FD518" w14:textId="77777777" w:rsidR="007E3FCC" w:rsidRDefault="007E3FCC" w:rsidP="007E3FCC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ArialMT" w:hAnsi="ArialMT" w:cs="ArialMT"/>
                <w:b/>
                <w:sz w:val="19"/>
                <w:szCs w:val="19"/>
                <w:lang w:eastAsia="en-US"/>
              </w:rPr>
            </w:pPr>
            <w:r>
              <w:rPr>
                <w:rFonts w:ascii="ArialMT" w:hAnsi="ArialMT" w:cs="ArialMT" w:hint="eastAsia"/>
                <w:b/>
                <w:sz w:val="19"/>
                <w:szCs w:val="19"/>
                <w:lang w:eastAsia="en-US"/>
              </w:rPr>
              <w:t>Other Identified Hazardous Substances</w:t>
            </w:r>
          </w:p>
          <w:p w14:paraId="55AC9864" w14:textId="56EEB1C4" w:rsidR="0026232D" w:rsidRPr="006904C5" w:rsidRDefault="007E3FCC" w:rsidP="007E3FCC">
            <w:pPr>
              <w:pStyle w:val="ab"/>
              <w:widowControl w:val="0"/>
              <w:autoSpaceDE w:val="0"/>
              <w:autoSpaceDN w:val="0"/>
              <w:adjustRightInd w:val="0"/>
              <w:ind w:leftChars="0"/>
              <w:rPr>
                <w:rFonts w:ascii="Arial,Bold" w:hAnsi="Arial,Bold" w:cs="Arial,Bold"/>
                <w:b/>
                <w:bCs/>
                <w:lang w:eastAsia="zh-CN"/>
              </w:rPr>
            </w:pPr>
            <w:r>
              <w:rPr>
                <w:rFonts w:ascii="ArialMT" w:hAnsi="ArialMT" w:cs="ArialMT" w:hint="eastAsia"/>
                <w:b/>
                <w:sz w:val="19"/>
                <w:szCs w:val="19"/>
                <w:lang w:eastAsia="en-US"/>
              </w:rPr>
              <w:t>European Directive 2015/863/EU (amend Annex II to EU RoHS 2 (Directive 2011/65/EU) to Restrict 4 New</w:t>
            </w:r>
            <w:r>
              <w:rPr>
                <w:rFonts w:ascii="ArialMT" w:eastAsia="新細明體" w:hAnsi="ArialMT" w:cs="ArialMT" w:hint="eastAsia"/>
                <w:b/>
                <w:sz w:val="19"/>
                <w:szCs w:val="19"/>
              </w:rPr>
              <w:t xml:space="preserve"> </w:t>
            </w:r>
            <w:r>
              <w:rPr>
                <w:rFonts w:ascii="ArialMT" w:hAnsi="ArialMT" w:cs="ArialMT" w:hint="eastAsia"/>
                <w:b/>
                <w:sz w:val="19"/>
                <w:szCs w:val="19"/>
                <w:lang w:eastAsia="en-US"/>
              </w:rPr>
              <w:t>Phthalates: DEHP, BBP, DBP and DIB</w:t>
            </w:r>
            <w:r>
              <w:rPr>
                <w:rFonts w:ascii="ArialMT" w:eastAsia="新細明體" w:hAnsi="ArialMT" w:cs="ArialMT" w:hint="eastAsia"/>
                <w:b/>
                <w:sz w:val="19"/>
                <w:szCs w:val="19"/>
              </w:rPr>
              <w:t>P</w:t>
            </w:r>
          </w:p>
        </w:tc>
      </w:tr>
    </w:tbl>
    <w:p w14:paraId="2FA0CE6E" w14:textId="77777777" w:rsidR="0026232D" w:rsidRPr="00F611D4" w:rsidRDefault="0026232D">
      <w:pPr>
        <w:rPr>
          <w:rFonts w:ascii="Arial" w:hAnsi="Arial" w:cs="Arial"/>
          <w:sz w:val="16"/>
          <w:szCs w:val="16"/>
          <w:lang w:val="en-AU" w:eastAsia="zh-CN"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10065"/>
      </w:tblGrid>
      <w:tr w:rsidR="0026232D" w:rsidRPr="00371439" w14:paraId="1DC0597A" w14:textId="77777777">
        <w:trPr>
          <w:trHeight w:val="1116"/>
        </w:trPr>
        <w:tc>
          <w:tcPr>
            <w:tcW w:w="10065" w:type="dxa"/>
          </w:tcPr>
          <w:p w14:paraId="3177CCED" w14:textId="63308260" w:rsidR="002C052B" w:rsidRPr="00ED4B70" w:rsidRDefault="0023651B" w:rsidP="002C0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bookmarkStart w:id="1" w:name="companyname"/>
            <w:r w:rsidRPr="0023651B">
              <w:rPr>
                <w:rFonts w:ascii="Arial" w:hAnsi="Arial" w:cs="Arial" w:hint="eastAsia"/>
                <w:b/>
                <w:color w:val="000000"/>
                <w:sz w:val="28"/>
                <w:szCs w:val="28"/>
                <w:lang w:val="en-AU"/>
              </w:rPr>
              <w:t>中山</w:t>
            </w:r>
            <w:proofErr w:type="gramStart"/>
            <w:r w:rsidRPr="0023651B">
              <w:rPr>
                <w:rFonts w:ascii="Arial" w:hAnsi="Arial" w:cs="Arial" w:hint="eastAsia"/>
                <w:b/>
                <w:color w:val="000000"/>
                <w:sz w:val="28"/>
                <w:szCs w:val="28"/>
                <w:lang w:val="en-AU"/>
              </w:rPr>
              <w:t>杰</w:t>
            </w:r>
            <w:proofErr w:type="gramEnd"/>
            <w:r w:rsidRPr="0023651B">
              <w:rPr>
                <w:rFonts w:ascii="Arial" w:hAnsi="Arial" w:cs="Arial" w:hint="eastAsia"/>
                <w:b/>
                <w:color w:val="000000"/>
                <w:sz w:val="28"/>
                <w:szCs w:val="28"/>
                <w:lang w:val="en-AU"/>
              </w:rPr>
              <w:t>士美电子有限公司</w:t>
            </w:r>
            <w:bookmarkEnd w:id="1"/>
          </w:p>
          <w:p w14:paraId="4B0B388F" w14:textId="18A80D2D" w:rsidR="00713E8E" w:rsidRDefault="0023651B" w:rsidP="002C052B">
            <w:pPr>
              <w:jc w:val="center"/>
              <w:rPr>
                <w:rFonts w:ascii="Arial" w:eastAsia="新細明體" w:hAnsi="Arial" w:cs="Arial"/>
                <w:szCs w:val="18"/>
              </w:rPr>
            </w:pPr>
            <w:r w:rsidRPr="0023651B">
              <w:rPr>
                <w:rFonts w:ascii="Arial" w:hAnsi="Arial" w:cs="Arial" w:hint="eastAsia"/>
                <w:szCs w:val="18"/>
                <w:lang w:eastAsia="zh-CN"/>
              </w:rPr>
              <w:t>中国广东省中山市坦洲镇第一工业区</w:t>
            </w:r>
          </w:p>
          <w:p w14:paraId="24C4676C" w14:textId="281C4DDA" w:rsidR="0026232D" w:rsidRPr="00D64C49" w:rsidRDefault="0026232D" w:rsidP="00713E8E">
            <w:pPr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77355C7B" w14:textId="77777777" w:rsidR="0026232D" w:rsidRPr="008C48CB" w:rsidRDefault="0026232D">
      <w:pPr>
        <w:rPr>
          <w:rFonts w:ascii="Arial" w:hAnsi="Arial" w:cs="Arial"/>
          <w:sz w:val="14"/>
          <w:szCs w:val="14"/>
          <w:lang w:val="en-AU"/>
        </w:rPr>
      </w:pPr>
    </w:p>
    <w:tbl>
      <w:tblPr>
        <w:tblW w:w="10145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45"/>
      </w:tblGrid>
      <w:tr w:rsidR="0026232D" w:rsidRPr="00D13288" w14:paraId="7C01CEF4" w14:textId="77777777" w:rsidTr="00894ACB">
        <w:trPr>
          <w:cantSplit/>
          <w:trHeight w:hRule="exact" w:val="1560"/>
        </w:trPr>
        <w:tc>
          <w:tcPr>
            <w:tcW w:w="10145" w:type="dxa"/>
            <w:vAlign w:val="center"/>
          </w:tcPr>
          <w:p w14:paraId="5EC652DA" w14:textId="77777777" w:rsidR="00AD6849" w:rsidRPr="00043771" w:rsidRDefault="00AD6849" w:rsidP="00AD6849">
            <w:pPr>
              <w:autoSpaceDE w:val="0"/>
              <w:autoSpaceDN w:val="0"/>
              <w:adjustRightInd w:val="0"/>
              <w:jc w:val="both"/>
              <w:rPr>
                <w:rFonts w:ascii="華康香港標準楷書" w:eastAsia="華康香港標準楷書" w:hAnsi="華康香港標準楷書" w:cs="華康香港標準楷書"/>
                <w:lang w:val="en-AU" w:eastAsia="zh-CN"/>
              </w:rPr>
            </w:pP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/>
              </w:rPr>
              <w:t>该组织已制定和实施有害物质过程管理程序和相关过程，经审核，发现这些程序及过程符合适用的IECQ HSPM组织批准要求，即IEC电子元器件质量评定体系（IECQ）的基本规则IECQ 01和程序规则IECQ 03-5 “IECQ 有害物质过程管理”，以及IECQ规范：</w:t>
            </w:r>
          </w:p>
          <w:p w14:paraId="42742024" w14:textId="7965673C" w:rsidR="0026232D" w:rsidRPr="002024D2" w:rsidRDefault="00AD6849" w:rsidP="00AD68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/>
              </w:rPr>
            </w:pPr>
            <w:r w:rsidRPr="00D37CFC">
              <w:rPr>
                <w:rFonts w:ascii="華康香港標準楷書" w:eastAsia="華康香港標準楷書" w:hAnsi="華康香港標準楷書" w:cs="華康香港標準楷書" w:hint="eastAsia"/>
                <w:lang w:val="en-AU"/>
              </w:rPr>
              <w:t>IECQ QC080000:</w:t>
            </w:r>
            <w:r>
              <w:rPr>
                <w:rFonts w:ascii="華康香港標準楷書" w:eastAsia="華康香港標準楷書" w:hAnsi="華康香港標準楷書" w:cs="華康香港標準楷書" w:hint="eastAsia"/>
                <w:lang w:val="en-AU"/>
              </w:rPr>
              <w:t>2012</w:t>
            </w:r>
            <w:r w:rsidRPr="00D37CFC">
              <w:rPr>
                <w:rFonts w:ascii="華康香港標準楷書" w:eastAsia="華康香港標準楷書" w:hAnsi="華康香港標準楷書" w:cs="華康香港標準楷書" w:hint="eastAsia"/>
                <w:lang w:val="en-AU"/>
              </w:rPr>
              <w:t xml:space="preserve"> </w:t>
            </w:r>
            <w:r w:rsidRPr="00043771">
              <w:rPr>
                <w:rFonts w:ascii="華康香港標準楷書" w:eastAsia="華康香港標準楷書" w:hAnsi="華康香港標準楷書" w:cs="華康香港標準楷書" w:hint="eastAsia"/>
                <w:lang w:val="en-AU"/>
              </w:rPr>
              <w:t>- 有害物质过程管理体系要求</w:t>
            </w:r>
          </w:p>
        </w:tc>
      </w:tr>
    </w:tbl>
    <w:p w14:paraId="6C6D6A96" w14:textId="77777777" w:rsidR="0026232D" w:rsidRPr="000C3377" w:rsidRDefault="0026232D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D13288" w14:paraId="399352F2" w14:textId="77777777">
        <w:tc>
          <w:tcPr>
            <w:tcW w:w="10065" w:type="dxa"/>
          </w:tcPr>
          <w:p w14:paraId="3C9EF7C0" w14:textId="154E992D" w:rsidR="0026232D" w:rsidRPr="00437730" w:rsidRDefault="00E0113F" w:rsidP="0026232D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</w:pP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证书适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用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于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以下活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动范围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內的所有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电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子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元器件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、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组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裝</w:t>
            </w:r>
            <w:r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件、</w:t>
            </w:r>
            <w:r w:rsidRPr="00437730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相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关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物料和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过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程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：</w:t>
            </w:r>
          </w:p>
        </w:tc>
      </w:tr>
      <w:tr w:rsidR="0026232D" w:rsidRPr="00371439" w14:paraId="28476757" w14:textId="77777777" w:rsidTr="00160459">
        <w:trPr>
          <w:trHeight w:hRule="exact" w:val="1658"/>
        </w:trPr>
        <w:tc>
          <w:tcPr>
            <w:tcW w:w="10065" w:type="dxa"/>
          </w:tcPr>
          <w:p w14:paraId="48EC810F" w14:textId="2344F664" w:rsidR="002C052B" w:rsidRPr="00E27BA9" w:rsidRDefault="0023651B" w:rsidP="002C052B">
            <w:pPr>
              <w:autoSpaceDE w:val="0"/>
              <w:autoSpaceDN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23651B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CATV, SMATV 用组件包括分支器和分配器的设计与制造</w:t>
            </w:r>
            <w:r w:rsidR="002C052B" w:rsidRPr="009C5E8B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。</w:t>
            </w:r>
          </w:p>
          <w:p w14:paraId="341FE8A7" w14:textId="14C25371" w:rsidR="002C052B" w:rsidRPr="00E27BA9" w:rsidRDefault="002C052B" w:rsidP="002C052B">
            <w:pPr>
              <w:ind w:firstLineChars="2219" w:firstLine="3994"/>
              <w:rPr>
                <w:rFonts w:ascii="Arial" w:eastAsia="新細明體" w:hAnsi="Arial" w:cs="Arial"/>
                <w:sz w:val="18"/>
                <w:szCs w:val="18"/>
              </w:rPr>
            </w:pPr>
            <w:r w:rsidRPr="00E27B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证书注册号:</w:t>
            </w:r>
            <w:r w:rsidRPr="00E27BA9">
              <w:rPr>
                <w:sz w:val="18"/>
                <w:szCs w:val="18"/>
              </w:rPr>
              <w:t xml:space="preserve"> </w:t>
            </w:r>
            <w:r w:rsidRPr="00DF27A2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2000</w:t>
            </w:r>
            <w:r w:rsidR="0023651B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1460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 xml:space="preserve"> </w:t>
            </w:r>
            <w:r w:rsidRPr="00DF27A2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QC</w:t>
            </w:r>
          </w:p>
          <w:p w14:paraId="392F8A9E" w14:textId="77777777" w:rsidR="00023D0D" w:rsidRPr="00A8225B" w:rsidRDefault="00023D0D" w:rsidP="00023D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A8225B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此项认证由</w:t>
            </w:r>
            <w:r w:rsidRPr="00985F35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德世爱普认证（上海）有限公司</w:t>
            </w:r>
            <w:r w:rsidRPr="00A8225B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以备案认证业务服务海外商务要求开展审核。CNCA-RF-2008-18</w:t>
            </w:r>
          </w:p>
          <w:p w14:paraId="7236CE15" w14:textId="77777777" w:rsidR="00310280" w:rsidRPr="00023D0D" w:rsidRDefault="00310280" w:rsidP="0026232D">
            <w:pPr>
              <w:spacing w:after="60"/>
              <w:jc w:val="center"/>
              <w:rPr>
                <w:rFonts w:ascii="Arial" w:hAnsi="Arial" w:cs="Arial"/>
                <w:b/>
                <w:bCs/>
                <w:lang w:val="en-AU"/>
              </w:rPr>
            </w:pPr>
          </w:p>
          <w:p w14:paraId="3B8CEC06" w14:textId="3F31B865" w:rsidR="0026232D" w:rsidRPr="00D43614" w:rsidRDefault="0026232D" w:rsidP="005D4545">
            <w:pPr>
              <w:spacing w:after="60"/>
              <w:jc w:val="right"/>
              <w:rPr>
                <w:rFonts w:ascii="Arial" w:hAnsi="Arial" w:cs="Arial"/>
                <w:color w:val="0000FF"/>
                <w:sz w:val="12"/>
                <w:szCs w:val="12"/>
                <w:lang w:val="en-AU"/>
              </w:rPr>
            </w:pPr>
            <w:r>
              <w:rPr>
                <w:rFonts w:ascii="Arial" w:hAnsi="Arial" w:cs="Arial"/>
                <w:b/>
                <w:bCs/>
                <w:lang w:val="en-AU"/>
              </w:rPr>
              <w:t xml:space="preserve">                          </w:t>
            </w:r>
          </w:p>
        </w:tc>
      </w:tr>
    </w:tbl>
    <w:p w14:paraId="5654412E" w14:textId="77777777" w:rsidR="0026232D" w:rsidRPr="00F611D4" w:rsidRDefault="0026232D" w:rsidP="0026232D">
      <w:pPr>
        <w:rPr>
          <w:rFonts w:ascii="Arial" w:hAnsi="Arial" w:cs="Arial"/>
          <w:sz w:val="12"/>
          <w:szCs w:val="12"/>
          <w:lang w:val="en-AU"/>
        </w:rPr>
      </w:pPr>
    </w:p>
    <w:tbl>
      <w:tblPr>
        <w:tblW w:w="10065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2"/>
        <w:gridCol w:w="2551"/>
        <w:gridCol w:w="3402"/>
      </w:tblGrid>
      <w:tr w:rsidR="00310280" w:rsidRPr="00371439" w14:paraId="5E4F17BC" w14:textId="77777777" w:rsidTr="009F5B9B">
        <w:trPr>
          <w:cantSplit/>
          <w:trHeight w:val="423"/>
        </w:trPr>
        <w:tc>
          <w:tcPr>
            <w:tcW w:w="10065" w:type="dxa"/>
            <w:gridSpan w:val="3"/>
            <w:vAlign w:val="center"/>
          </w:tcPr>
          <w:p w14:paraId="795573F9" w14:textId="3E0577DE" w:rsidR="00310280" w:rsidRPr="00D43614" w:rsidRDefault="00127BC1" w:rsidP="00280FA1">
            <w:pPr>
              <w:ind w:left="-100"/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r w:rsidRPr="00E93F1A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签发的认证机构</w:t>
            </w:r>
            <w:r w:rsidR="00310280" w:rsidRPr="00853BA3">
              <w:rPr>
                <w:rFonts w:ascii="Arial" w:hAnsi="Arial" w:cs="Arial"/>
                <w:b/>
                <w:lang w:val="en-AU"/>
              </w:rPr>
              <w:t>:</w:t>
            </w:r>
            <w:r w:rsidR="00310280" w:rsidRPr="00EF50DE">
              <w:rPr>
                <w:rFonts w:ascii="Arial" w:hAnsi="Arial" w:cs="Arial"/>
                <w:b/>
                <w:lang w:val="en-AU"/>
              </w:rPr>
              <w:t xml:space="preserve"> </w:t>
            </w:r>
            <w:r w:rsidR="00216E55">
              <w:rPr>
                <w:rFonts w:ascii="Arial" w:hAnsi="Arial" w:cs="Arial"/>
                <w:b/>
                <w:lang w:val="en-AU"/>
              </w:rPr>
              <w:t>DQS</w:t>
            </w:r>
            <w:r w:rsidR="00216E55">
              <w:rPr>
                <w:rFonts w:ascii="Arial" w:eastAsia="新細明體" w:hAnsi="Arial" w:cs="Arial" w:hint="eastAsia"/>
                <w:b/>
                <w:lang w:val="en-AU"/>
              </w:rPr>
              <w:t xml:space="preserve"> </w:t>
            </w:r>
            <w:r w:rsidR="000A76CD" w:rsidRPr="00FA253B">
              <w:rPr>
                <w:rFonts w:ascii="Arial" w:hAnsi="Arial" w:cs="Arial"/>
                <w:b/>
                <w:lang w:val="en-AU"/>
              </w:rPr>
              <w:t>Group - DQS Taiwan Inc.</w:t>
            </w:r>
          </w:p>
        </w:tc>
      </w:tr>
      <w:tr w:rsidR="00310280" w:rsidRPr="00371439" w14:paraId="42DD2382" w14:textId="77777777" w:rsidTr="00AB2844">
        <w:trPr>
          <w:cantSplit/>
          <w:trHeight w:val="1547"/>
        </w:trPr>
        <w:tc>
          <w:tcPr>
            <w:tcW w:w="4112" w:type="dxa"/>
            <w:vAlign w:val="center"/>
          </w:tcPr>
          <w:p w14:paraId="3C4BC3B3" w14:textId="77777777" w:rsidR="000A76CD" w:rsidRPr="009A42A5" w:rsidRDefault="000A76CD" w:rsidP="000A76CD">
            <w:pPr>
              <w:ind w:left="125"/>
              <w:rPr>
                <w:rFonts w:ascii="Arial" w:hAnsi="Arial" w:cs="Arial"/>
                <w:lang w:val="en-AU"/>
              </w:rPr>
            </w:pPr>
            <w:r w:rsidRPr="009A42A5">
              <w:rPr>
                <w:rFonts w:ascii="Arial" w:hAnsi="Arial" w:cs="Arial"/>
                <w:lang w:val="en-AU"/>
              </w:rPr>
              <w:t xml:space="preserve">8th Fl., 23, Yuan </w:t>
            </w:r>
            <w:proofErr w:type="spellStart"/>
            <w:r w:rsidRPr="009A42A5">
              <w:rPr>
                <w:rFonts w:ascii="Arial" w:hAnsi="Arial" w:cs="Arial"/>
                <w:lang w:val="en-AU"/>
              </w:rPr>
              <w:t>Huan</w:t>
            </w:r>
            <w:proofErr w:type="spellEnd"/>
            <w:r w:rsidRPr="009A42A5">
              <w:rPr>
                <w:rFonts w:ascii="Arial" w:hAnsi="Arial" w:cs="Arial"/>
                <w:lang w:val="en-AU"/>
              </w:rPr>
              <w:t xml:space="preserve"> West Road,</w:t>
            </w:r>
          </w:p>
          <w:p w14:paraId="419F8AFC" w14:textId="77777777" w:rsidR="000A76CD" w:rsidRPr="009A42A5" w:rsidRDefault="000A76CD" w:rsidP="000A76CD">
            <w:pPr>
              <w:ind w:left="125"/>
              <w:rPr>
                <w:rFonts w:ascii="Arial" w:hAnsi="Arial" w:cs="Arial"/>
                <w:lang w:val="en-AU"/>
              </w:rPr>
            </w:pPr>
            <w:r w:rsidRPr="009A42A5">
              <w:rPr>
                <w:rFonts w:ascii="Arial" w:hAnsi="Arial" w:cs="Arial"/>
                <w:lang w:val="en-AU"/>
              </w:rPr>
              <w:t>Feng Yuan Dist., Taichung City</w:t>
            </w:r>
          </w:p>
          <w:p w14:paraId="20A3C109" w14:textId="77777777" w:rsidR="000A76CD" w:rsidRPr="009A42A5" w:rsidRDefault="000A76CD" w:rsidP="000A76CD">
            <w:pPr>
              <w:ind w:left="125"/>
              <w:rPr>
                <w:rFonts w:ascii="Arial" w:hAnsi="Arial" w:cs="Arial"/>
                <w:lang w:val="en-AU"/>
              </w:rPr>
            </w:pPr>
            <w:r w:rsidRPr="009A42A5">
              <w:rPr>
                <w:rFonts w:ascii="Arial" w:hAnsi="Arial" w:cs="Arial"/>
                <w:lang w:val="en-AU"/>
              </w:rPr>
              <w:t xml:space="preserve">Taiwan </w:t>
            </w:r>
          </w:p>
          <w:p w14:paraId="453147CB" w14:textId="77777777" w:rsidR="000A76CD" w:rsidRPr="009A42A5" w:rsidRDefault="000A76CD" w:rsidP="000A76CD">
            <w:pPr>
              <w:ind w:left="125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E9C0234" w14:textId="77777777" w:rsidR="000A76CD" w:rsidRPr="00853BA3" w:rsidRDefault="000A76CD" w:rsidP="000A76CD">
            <w:pPr>
              <w:ind w:left="12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8259CB">
              <w:rPr>
                <w:rFonts w:ascii="Arial" w:hAnsi="Arial" w:cs="Arial"/>
                <w:sz w:val="22"/>
                <w:szCs w:val="22"/>
                <w:lang w:val="en-AU"/>
              </w:rPr>
              <w:t>受</w:t>
            </w:r>
            <w:r w:rsidRPr="008259CB">
              <w:rPr>
                <w:rFonts w:ascii="Arial" w:hAnsi="Arial" w:cs="Arial" w:hint="eastAsia"/>
                <w:sz w:val="22"/>
                <w:szCs w:val="22"/>
                <w:lang w:val="en-AU"/>
              </w:rPr>
              <w:t>权</w:t>
            </w:r>
            <w:r w:rsidRPr="008259CB">
              <w:rPr>
                <w:rFonts w:ascii="Arial" w:hAnsi="Arial" w:cs="Arial"/>
                <w:sz w:val="22"/>
                <w:szCs w:val="22"/>
                <w:lang w:val="en-AU"/>
              </w:rPr>
              <w:t>人</w:t>
            </w:r>
            <w:r w:rsidRPr="00853BA3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08393B5F" w14:textId="120D34FF" w:rsidR="00310280" w:rsidRPr="00853BA3" w:rsidRDefault="000A76CD" w:rsidP="000A76CD">
            <w:pPr>
              <w:ind w:left="125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Rock Chang</w:t>
            </w:r>
          </w:p>
        </w:tc>
        <w:tc>
          <w:tcPr>
            <w:tcW w:w="2551" w:type="dxa"/>
            <w:vAlign w:val="center"/>
          </w:tcPr>
          <w:p w14:paraId="16A767E8" w14:textId="3BEA8D0A" w:rsidR="00310280" w:rsidRPr="00853BA3" w:rsidRDefault="008F627A" w:rsidP="009F5B9B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30318A4E" wp14:editId="7BDFDF56">
                  <wp:extent cx="1492754" cy="336372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名260X60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750" cy="33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F49F232" w14:textId="5DA0C1C0" w:rsidR="00310280" w:rsidRPr="00126C42" w:rsidRDefault="001C2F7F" w:rsidP="009F5B9B">
            <w:pPr>
              <w:ind w:left="-57"/>
              <w:jc w:val="center"/>
            </w:pPr>
            <w:r>
              <w:rPr>
                <w:noProof/>
              </w:rPr>
              <w:drawing>
                <wp:inline distT="0" distB="0" distL="0" distR="0" wp14:anchorId="7B35CF05" wp14:editId="1226D21E">
                  <wp:extent cx="1382405" cy="794446"/>
                  <wp:effectExtent l="0" t="0" r="825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44" cy="79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806AC" w14:textId="77777777" w:rsidR="00310280" w:rsidRPr="006B6859" w:rsidRDefault="00310280" w:rsidP="00310280">
      <w:pPr>
        <w:rPr>
          <w:rFonts w:ascii="Arial" w:hAnsi="Arial" w:cs="Arial"/>
          <w:sz w:val="12"/>
          <w:szCs w:val="12"/>
          <w:lang w:val="en-AU"/>
        </w:rPr>
      </w:pPr>
    </w:p>
    <w:tbl>
      <w:tblPr>
        <w:tblW w:w="10065" w:type="dxa"/>
        <w:tblInd w:w="-73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126"/>
      </w:tblGrid>
      <w:tr w:rsidR="00946652" w:rsidRPr="00371439" w14:paraId="40B111AC" w14:textId="77777777" w:rsidTr="00B5650E">
        <w:trPr>
          <w:cantSplit/>
          <w:trHeight w:val="102"/>
        </w:trPr>
        <w:tc>
          <w:tcPr>
            <w:tcW w:w="2127" w:type="dxa"/>
            <w:vMerge w:val="restart"/>
            <w:vAlign w:val="center"/>
          </w:tcPr>
          <w:p w14:paraId="2114C329" w14:textId="60802EEE" w:rsidR="00946652" w:rsidRPr="000174DF" w:rsidRDefault="00946652" w:rsidP="009F5B9B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095495D" wp14:editId="6A2C33A6">
                  <wp:extent cx="733425" cy="721249"/>
                  <wp:effectExtent l="0" t="0" r="0" b="3175"/>
                  <wp:docPr id="5" name="Picture 4" descr="Macintosh HD:Users:stevea:Downloads:qrcode.32711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evea:Downloads:qrcode.3271117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8" t="5635" r="6249" b="7713"/>
                          <a:stretch/>
                        </pic:blipFill>
                        <pic:spPr bwMode="auto">
                          <a:xfrm>
                            <a:off x="0" y="0"/>
                            <a:ext cx="735271" cy="72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Merge w:val="restart"/>
            <w:vAlign w:val="center"/>
          </w:tcPr>
          <w:p w14:paraId="66CE1230" w14:textId="77777777" w:rsidR="00946652" w:rsidRPr="000D5277" w:rsidRDefault="00946652" w:rsidP="000D5277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/>
              </w:rPr>
            </w:pPr>
            <w:r w:rsidRPr="000D5277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此证书的有效性由签发证书的IECQ认证机构通过持续实施监督审核来保持。</w:t>
            </w:r>
          </w:p>
          <w:p w14:paraId="0A9CB86C" w14:textId="77777777" w:rsidR="00946652" w:rsidRPr="000D5277" w:rsidRDefault="00946652" w:rsidP="000D5277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/>
              </w:rPr>
            </w:pPr>
            <w:r w:rsidRPr="000D5277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依照IECQ系统程序规则，此符合性证书有可能会被暂停或撤销。</w:t>
            </w:r>
          </w:p>
          <w:p w14:paraId="395BB9D0" w14:textId="77777777" w:rsidR="00946652" w:rsidRPr="000D5277" w:rsidRDefault="00946652" w:rsidP="000D5277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/>
              </w:rPr>
            </w:pPr>
            <w:r w:rsidRPr="000D5277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此证书及任何日程安排只能完整复制。</w:t>
            </w:r>
          </w:p>
          <w:p w14:paraId="0EF42B58" w14:textId="77777777" w:rsidR="00946652" w:rsidRPr="000D5277" w:rsidRDefault="00946652" w:rsidP="000D5277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/>
              </w:rPr>
            </w:pPr>
            <w:r w:rsidRPr="000D5277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此证书不可转让，其所有权归属为IECQ的证书签发机构。</w:t>
            </w:r>
          </w:p>
          <w:p w14:paraId="7108FAC8" w14:textId="482F8D16" w:rsidR="00946652" w:rsidRPr="000174DF" w:rsidRDefault="00946652" w:rsidP="000D5277">
            <w:pPr>
              <w:spacing w:before="40" w:after="40"/>
              <w:ind w:right="-119"/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  <w:r w:rsidRPr="000D5277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可访问www.iecq.org验证此证书的状态及真实性。</w:t>
            </w:r>
          </w:p>
        </w:tc>
        <w:tc>
          <w:tcPr>
            <w:tcW w:w="2126" w:type="dxa"/>
            <w:vAlign w:val="center"/>
          </w:tcPr>
          <w:p w14:paraId="0089C757" w14:textId="6C4DEC6B" w:rsidR="00946652" w:rsidRPr="00D43614" w:rsidRDefault="00946652" w:rsidP="009F5B9B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946652" w:rsidRPr="00371439" w14:paraId="68BD5358" w14:textId="77777777" w:rsidTr="009F5B9B">
        <w:trPr>
          <w:cantSplit/>
          <w:trHeight w:val="886"/>
        </w:trPr>
        <w:tc>
          <w:tcPr>
            <w:tcW w:w="2127" w:type="dxa"/>
            <w:vMerge/>
            <w:vAlign w:val="center"/>
          </w:tcPr>
          <w:p w14:paraId="63FFCEBF" w14:textId="632036CB" w:rsidR="00946652" w:rsidRPr="00E61A7E" w:rsidRDefault="00946652" w:rsidP="009F5B9B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5812" w:type="dxa"/>
            <w:vMerge/>
            <w:vAlign w:val="center"/>
          </w:tcPr>
          <w:p w14:paraId="67AB63D4" w14:textId="77777777" w:rsidR="00946652" w:rsidRPr="000174DF" w:rsidRDefault="00946652" w:rsidP="009F5B9B">
            <w:pPr>
              <w:spacing w:before="60"/>
              <w:ind w:right="-119"/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3521B22E" w14:textId="0473B784" w:rsidR="00946652" w:rsidRPr="000174DF" w:rsidRDefault="00946652" w:rsidP="009F5B9B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</w:tr>
    </w:tbl>
    <w:p w14:paraId="42333F7E" w14:textId="77777777" w:rsidR="00310280" w:rsidRPr="00371439" w:rsidRDefault="00310280" w:rsidP="00310280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14:paraId="4317AD86" w14:textId="77777777" w:rsidR="00310280" w:rsidRPr="00371439" w:rsidRDefault="00310280" w:rsidP="00310280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14:paraId="7E68C4F8" w14:textId="77777777" w:rsidR="00310280" w:rsidRPr="00371439" w:rsidRDefault="00310280" w:rsidP="00310280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14:paraId="14594F63" w14:textId="77777777" w:rsidR="0026232D" w:rsidRPr="00371439" w:rsidRDefault="0026232D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sectPr w:rsidR="0026232D" w:rsidRPr="00371439" w:rsidSect="0026232D">
      <w:headerReference w:type="even" r:id="rId12"/>
      <w:footerReference w:type="default" r:id="rId13"/>
      <w:headerReference w:type="first" r:id="rId14"/>
      <w:pgSz w:w="11907" w:h="16839" w:code="9"/>
      <w:pgMar w:top="709" w:right="1440" w:bottom="851" w:left="1797" w:header="720" w:footer="720" w:gutter="0"/>
      <w:pgBorders w:offsetFrom="page">
        <w:top w:val="double" w:sz="12" w:space="24" w:color="000080"/>
        <w:left w:val="double" w:sz="12" w:space="24" w:color="000080"/>
        <w:bottom w:val="double" w:sz="12" w:space="24" w:color="000080"/>
        <w:right w:val="double" w:sz="12" w:space="24" w:color="0000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B9759" w14:textId="77777777" w:rsidR="00606102" w:rsidRDefault="00606102">
      <w:r>
        <w:separator/>
      </w:r>
    </w:p>
  </w:endnote>
  <w:endnote w:type="continuationSeparator" w:id="0">
    <w:p w14:paraId="6B7C3C0E" w14:textId="77777777" w:rsidR="00606102" w:rsidRDefault="006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7ECC7" w14:textId="48B723DA" w:rsidR="004D376E" w:rsidRPr="004D376E" w:rsidRDefault="00606102" w:rsidP="0026232D">
    <w:pPr>
      <w:pStyle w:val="a7"/>
      <w:jc w:val="right"/>
      <w:rPr>
        <w:rFonts w:ascii="Calibri" w:eastAsia="新細明體" w:hAnsi="Calibri"/>
        <w:sz w:val="12"/>
        <w:szCs w:val="12"/>
        <w:lang w:val="en-AU"/>
      </w:rPr>
    </w:pPr>
    <w:r>
      <w:rPr>
        <w:rFonts w:ascii="Arial" w:hAnsi="Arial" w:cs="Arial"/>
        <w:noProof/>
        <w:color w:val="0000FF"/>
        <w:sz w:val="12"/>
        <w:szCs w:val="12"/>
        <w:lang w:eastAsia="en-US"/>
      </w:rPr>
      <w:pict w14:anchorId="27D1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left:0;text-align:left;margin-left:0;margin-top:0;width:453.1pt;height:208.3pt;z-index:-251657728;mso-wrap-edited:f;mso-position-horizontal:center;mso-position-horizontal-relative:margin;mso-position-vertical:center;mso-position-vertical-relative:margin" wrapcoords="-35 0 -35 21444 21600 21444 21600 0 -35 0">
          <v:imagedata r:id="rId1" o:title="IECQmaster" gain="19661f" blacklevel="22938f"/>
          <w10:wrap anchorx="margin" anchory="margin"/>
        </v:shape>
      </w:pict>
    </w:r>
    <w:r w:rsidR="0026232D">
      <w:rPr>
        <w:rFonts w:ascii="Arial" w:hAnsi="Arial" w:cs="Arial"/>
        <w:color w:val="0000FF"/>
        <w:sz w:val="12"/>
        <w:szCs w:val="12"/>
        <w:lang w:val="en-AU"/>
      </w:rPr>
      <w:tab/>
    </w:r>
    <w:r w:rsidR="0060494F" w:rsidRPr="00894A2C">
      <w:rPr>
        <w:rFonts w:ascii="Calibri" w:hAnsi="Calibri"/>
        <w:sz w:val="12"/>
        <w:szCs w:val="12"/>
        <w:lang w:val="en-AU"/>
      </w:rPr>
      <w:t xml:space="preserve">Chinese </w:t>
    </w:r>
    <w:r w:rsidR="0060494F">
      <w:rPr>
        <w:rFonts w:ascii="Calibri" w:hAnsi="Calibri"/>
        <w:sz w:val="12"/>
        <w:szCs w:val="12"/>
        <w:lang w:val="en-AU"/>
      </w:rPr>
      <w:t>(</w:t>
    </w:r>
    <w:r w:rsidR="0060494F" w:rsidRPr="00082757">
      <w:rPr>
        <w:rFonts w:ascii="Calibri" w:hAnsi="Calibri"/>
        <w:sz w:val="12"/>
        <w:szCs w:val="12"/>
        <w:lang w:val="en-AU"/>
      </w:rPr>
      <w:t>Simplified</w:t>
    </w:r>
    <w:r w:rsidR="0060494F">
      <w:rPr>
        <w:rFonts w:ascii="Calibri" w:hAnsi="Calibri"/>
        <w:sz w:val="12"/>
        <w:szCs w:val="12"/>
        <w:lang w:val="en-AU"/>
      </w:rPr>
      <w:t>)</w:t>
    </w:r>
    <w:r w:rsidR="0060494F" w:rsidRPr="00AC280A">
      <w:rPr>
        <w:rFonts w:ascii="Calibri" w:hAnsi="Calibri"/>
        <w:sz w:val="12"/>
        <w:szCs w:val="12"/>
        <w:lang w:val="en-AU"/>
      </w:rPr>
      <w:t xml:space="preserve"> Template IECQ-H</w:t>
    </w:r>
    <w:r w:rsidR="0060494F">
      <w:rPr>
        <w:rFonts w:ascii="Calibri" w:hAnsi="Calibri"/>
        <w:sz w:val="12"/>
        <w:szCs w:val="12"/>
        <w:lang w:val="en-AU"/>
      </w:rPr>
      <w:t>-AS Rev. 8.0 ZHS</w:t>
    </w:r>
    <w:r w:rsidR="0060494F" w:rsidRPr="00894A2C">
      <w:rPr>
        <w:rFonts w:ascii="Calibri" w:hAnsi="Calibri"/>
        <w:sz w:val="12"/>
        <w:szCs w:val="12"/>
        <w:lang w:val="en-A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27D2" w14:textId="77777777" w:rsidR="00606102" w:rsidRDefault="00606102">
      <w:r>
        <w:separator/>
      </w:r>
    </w:p>
  </w:footnote>
  <w:footnote w:type="continuationSeparator" w:id="0">
    <w:p w14:paraId="1AC74281" w14:textId="77777777" w:rsidR="00606102" w:rsidRDefault="0060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179E" w14:textId="77777777" w:rsidR="0026232D" w:rsidRDefault="00606102">
    <w:pPr>
      <w:pStyle w:val="a6"/>
    </w:pPr>
    <w:r>
      <w:rPr>
        <w:noProof/>
      </w:rPr>
      <w:pict w14:anchorId="352A0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3.1pt;height:208.3pt;z-index:-251658752;mso-position-horizontal:center;mso-position-horizontal-relative:margin;mso-position-vertical:center;mso-position-vertical-relative:margin" o:allowincell="f">
          <v:imagedata r:id="rId1" o:title="IECQmas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73FD" w14:textId="77777777" w:rsidR="0026232D" w:rsidRDefault="00606102">
    <w:pPr>
      <w:pStyle w:val="a6"/>
    </w:pPr>
    <w:r>
      <w:rPr>
        <w:noProof/>
      </w:rPr>
      <w:pict w14:anchorId="31B53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3.1pt;height:208.3pt;z-index:-251659776;mso-position-horizontal:center;mso-position-horizontal-relative:margin;mso-position-vertical:center;mso-position-vertical-relative:margin" o:allowincell="f">
          <v:imagedata r:id="rId1" o:title="IECQmas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6C8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A0598B"/>
    <w:multiLevelType w:val="hybridMultilevel"/>
    <w:tmpl w:val="F798405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195FA8"/>
    <w:multiLevelType w:val="hybridMultilevel"/>
    <w:tmpl w:val="0792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華康香港標準楷書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華康香港標準楷書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華康香港標準楷書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C27"/>
    <w:multiLevelType w:val="hybridMultilevel"/>
    <w:tmpl w:val="4F84E4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0DE6"/>
    <w:multiLevelType w:val="hybridMultilevel"/>
    <w:tmpl w:val="BB52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FE"/>
    <w:rsid w:val="00011D65"/>
    <w:rsid w:val="00023D0D"/>
    <w:rsid w:val="000249E9"/>
    <w:rsid w:val="00063F02"/>
    <w:rsid w:val="00073736"/>
    <w:rsid w:val="00094A06"/>
    <w:rsid w:val="000A3A50"/>
    <w:rsid w:val="000A76CD"/>
    <w:rsid w:val="000C2D33"/>
    <w:rsid w:val="000D5277"/>
    <w:rsid w:val="000D5D72"/>
    <w:rsid w:val="000E1CEF"/>
    <w:rsid w:val="000F4DF9"/>
    <w:rsid w:val="00116550"/>
    <w:rsid w:val="00117F22"/>
    <w:rsid w:val="001218FA"/>
    <w:rsid w:val="00127BC1"/>
    <w:rsid w:val="001409CB"/>
    <w:rsid w:val="00160459"/>
    <w:rsid w:val="001C2F7F"/>
    <w:rsid w:val="001D03EC"/>
    <w:rsid w:val="001E3D65"/>
    <w:rsid w:val="002024D2"/>
    <w:rsid w:val="0021134A"/>
    <w:rsid w:val="00216E55"/>
    <w:rsid w:val="0023651B"/>
    <w:rsid w:val="00237C51"/>
    <w:rsid w:val="0026232D"/>
    <w:rsid w:val="00280FA1"/>
    <w:rsid w:val="00295E69"/>
    <w:rsid w:val="002C052B"/>
    <w:rsid w:val="002D4309"/>
    <w:rsid w:val="00310280"/>
    <w:rsid w:val="00315257"/>
    <w:rsid w:val="003174C9"/>
    <w:rsid w:val="00345EC6"/>
    <w:rsid w:val="00360B44"/>
    <w:rsid w:val="00397016"/>
    <w:rsid w:val="003C0D19"/>
    <w:rsid w:val="003C4C69"/>
    <w:rsid w:val="003D16BB"/>
    <w:rsid w:val="00401BF6"/>
    <w:rsid w:val="00424029"/>
    <w:rsid w:val="00427998"/>
    <w:rsid w:val="004555DA"/>
    <w:rsid w:val="00486400"/>
    <w:rsid w:val="004867DE"/>
    <w:rsid w:val="004A4896"/>
    <w:rsid w:val="004D376E"/>
    <w:rsid w:val="00561639"/>
    <w:rsid w:val="00586170"/>
    <w:rsid w:val="005937E3"/>
    <w:rsid w:val="005D4545"/>
    <w:rsid w:val="005D54B3"/>
    <w:rsid w:val="0060494F"/>
    <w:rsid w:val="00606102"/>
    <w:rsid w:val="00616889"/>
    <w:rsid w:val="00632596"/>
    <w:rsid w:val="00642573"/>
    <w:rsid w:val="0064307A"/>
    <w:rsid w:val="006506F2"/>
    <w:rsid w:val="006638A7"/>
    <w:rsid w:val="006904C5"/>
    <w:rsid w:val="006907FE"/>
    <w:rsid w:val="006926C2"/>
    <w:rsid w:val="00696661"/>
    <w:rsid w:val="006D527A"/>
    <w:rsid w:val="00713E8E"/>
    <w:rsid w:val="00740D8F"/>
    <w:rsid w:val="00753371"/>
    <w:rsid w:val="00791078"/>
    <w:rsid w:val="00793C90"/>
    <w:rsid w:val="007B324B"/>
    <w:rsid w:val="007C6669"/>
    <w:rsid w:val="007E3FCC"/>
    <w:rsid w:val="008209BE"/>
    <w:rsid w:val="00832D43"/>
    <w:rsid w:val="00844267"/>
    <w:rsid w:val="00864325"/>
    <w:rsid w:val="00894ACB"/>
    <w:rsid w:val="008E4F31"/>
    <w:rsid w:val="008E5C01"/>
    <w:rsid w:val="008F627A"/>
    <w:rsid w:val="008F62E6"/>
    <w:rsid w:val="00914BF8"/>
    <w:rsid w:val="00946652"/>
    <w:rsid w:val="009A33A5"/>
    <w:rsid w:val="009B5822"/>
    <w:rsid w:val="009C0434"/>
    <w:rsid w:val="009F3785"/>
    <w:rsid w:val="00A25505"/>
    <w:rsid w:val="00A26827"/>
    <w:rsid w:val="00A3105E"/>
    <w:rsid w:val="00A43871"/>
    <w:rsid w:val="00A55EE0"/>
    <w:rsid w:val="00A63CF9"/>
    <w:rsid w:val="00AB2844"/>
    <w:rsid w:val="00AD6849"/>
    <w:rsid w:val="00AE752E"/>
    <w:rsid w:val="00B2330C"/>
    <w:rsid w:val="00B5650E"/>
    <w:rsid w:val="00B7113C"/>
    <w:rsid w:val="00B75F7D"/>
    <w:rsid w:val="00B93BAD"/>
    <w:rsid w:val="00BF130D"/>
    <w:rsid w:val="00C0632A"/>
    <w:rsid w:val="00C2169B"/>
    <w:rsid w:val="00C615CC"/>
    <w:rsid w:val="00C700C6"/>
    <w:rsid w:val="00C92773"/>
    <w:rsid w:val="00C962FA"/>
    <w:rsid w:val="00CB0903"/>
    <w:rsid w:val="00CC2ECA"/>
    <w:rsid w:val="00CE47CA"/>
    <w:rsid w:val="00D03801"/>
    <w:rsid w:val="00D11B4B"/>
    <w:rsid w:val="00DA24ED"/>
    <w:rsid w:val="00DB5008"/>
    <w:rsid w:val="00DC3CC5"/>
    <w:rsid w:val="00DC6496"/>
    <w:rsid w:val="00DC7F6E"/>
    <w:rsid w:val="00E0113F"/>
    <w:rsid w:val="00E27095"/>
    <w:rsid w:val="00E358A9"/>
    <w:rsid w:val="00E70324"/>
    <w:rsid w:val="00E84A6C"/>
    <w:rsid w:val="00E93F1A"/>
    <w:rsid w:val="00F05DB9"/>
    <w:rsid w:val="00F42D33"/>
    <w:rsid w:val="00FA2A94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180D29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8D9"/>
    <w:rPr>
      <w:lang w:val="en-US" w:eastAsia="zh-TW"/>
    </w:rPr>
  </w:style>
  <w:style w:type="paragraph" w:styleId="1">
    <w:name w:val="heading 1"/>
    <w:basedOn w:val="a"/>
    <w:next w:val="a"/>
    <w:qFormat/>
    <w:rsid w:val="001678D9"/>
    <w:pPr>
      <w:keepNext/>
      <w:jc w:val="center"/>
      <w:outlineLvl w:val="0"/>
    </w:pPr>
    <w:rPr>
      <w:i/>
      <w:noProof/>
      <w:sz w:val="56"/>
      <w:u w:val="single"/>
    </w:rPr>
  </w:style>
  <w:style w:type="paragraph" w:styleId="2">
    <w:name w:val="heading 2"/>
    <w:basedOn w:val="a"/>
    <w:next w:val="a"/>
    <w:qFormat/>
    <w:rsid w:val="001678D9"/>
    <w:pPr>
      <w:keepNext/>
      <w:jc w:val="center"/>
      <w:outlineLvl w:val="1"/>
    </w:pPr>
    <w:rPr>
      <w:i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78D9"/>
    <w:pPr>
      <w:jc w:val="center"/>
    </w:pPr>
    <w:rPr>
      <w:i/>
      <w:noProof/>
      <w:sz w:val="96"/>
    </w:rPr>
  </w:style>
  <w:style w:type="table" w:styleId="a4">
    <w:name w:val="Table Grid"/>
    <w:basedOn w:val="a1"/>
    <w:rsid w:val="0002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98E"/>
    <w:rPr>
      <w:color w:val="0000FF"/>
      <w:u w:val="single"/>
    </w:rPr>
  </w:style>
  <w:style w:type="paragraph" w:styleId="a6">
    <w:name w:val="header"/>
    <w:basedOn w:val="a"/>
    <w:rsid w:val="007F0572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7F0572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rsid w:val="00357013"/>
    <w:rPr>
      <w:rFonts w:ascii="Tahoma" w:hAnsi="Tahoma"/>
      <w:sz w:val="16"/>
      <w:szCs w:val="16"/>
      <w:lang w:eastAsia="en-US"/>
    </w:rPr>
  </w:style>
  <w:style w:type="character" w:customStyle="1" w:styleId="a9">
    <w:name w:val="註解方塊文字 字元"/>
    <w:link w:val="a8"/>
    <w:rsid w:val="00357013"/>
    <w:rPr>
      <w:rFonts w:ascii="Tahoma" w:hAnsi="Tahoma" w:cs="Tahoma"/>
      <w:sz w:val="16"/>
      <w:szCs w:val="16"/>
      <w:lang w:val="en-US" w:eastAsia="en-US"/>
    </w:rPr>
  </w:style>
  <w:style w:type="character" w:customStyle="1" w:styleId="PlaceholderText1">
    <w:name w:val="Placeholder Text1"/>
    <w:uiPriority w:val="99"/>
    <w:semiHidden/>
    <w:rsid w:val="00357013"/>
    <w:rPr>
      <w:color w:val="808080"/>
    </w:rPr>
  </w:style>
  <w:style w:type="paragraph" w:customStyle="1" w:styleId="ColorfulList-Accent11">
    <w:name w:val="Colorful List - Accent 11"/>
    <w:basedOn w:val="a"/>
    <w:uiPriority w:val="34"/>
    <w:qFormat/>
    <w:rsid w:val="00D27AAB"/>
    <w:pPr>
      <w:ind w:left="720"/>
      <w:contextualSpacing/>
    </w:pPr>
  </w:style>
  <w:style w:type="character" w:styleId="aa">
    <w:name w:val="annotation reference"/>
    <w:rsid w:val="00D13288"/>
    <w:rPr>
      <w:sz w:val="16"/>
      <w:szCs w:val="16"/>
    </w:rPr>
  </w:style>
  <w:style w:type="paragraph" w:styleId="ab">
    <w:name w:val="List Paragraph"/>
    <w:basedOn w:val="a"/>
    <w:uiPriority w:val="72"/>
    <w:qFormat/>
    <w:rsid w:val="006904C5"/>
    <w:pPr>
      <w:ind w:leftChars="200" w:left="480"/>
    </w:pPr>
  </w:style>
  <w:style w:type="paragraph" w:customStyle="1" w:styleId="References">
    <w:name w:val="References"/>
    <w:basedOn w:val="ac"/>
    <w:rsid w:val="002C052B"/>
    <w:pPr>
      <w:tabs>
        <w:tab w:val="left" w:pos="4140"/>
      </w:tabs>
      <w:spacing w:after="40"/>
      <w:jc w:val="both"/>
    </w:pPr>
    <w:rPr>
      <w:rFonts w:ascii="Arial" w:eastAsia="新細明體" w:hAnsi="Arial"/>
      <w:i/>
      <w:lang w:eastAsia="en-US"/>
    </w:rPr>
  </w:style>
  <w:style w:type="paragraph" w:styleId="ac">
    <w:name w:val="Body Text"/>
    <w:basedOn w:val="a"/>
    <w:link w:val="ad"/>
    <w:rsid w:val="002C052B"/>
    <w:pPr>
      <w:spacing w:after="120"/>
    </w:pPr>
  </w:style>
  <w:style w:type="character" w:customStyle="1" w:styleId="ad">
    <w:name w:val="本文 字元"/>
    <w:basedOn w:val="a0"/>
    <w:link w:val="ac"/>
    <w:rsid w:val="002C052B"/>
    <w:rPr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8D9"/>
    <w:rPr>
      <w:lang w:val="en-US" w:eastAsia="zh-TW"/>
    </w:rPr>
  </w:style>
  <w:style w:type="paragraph" w:styleId="1">
    <w:name w:val="heading 1"/>
    <w:basedOn w:val="a"/>
    <w:next w:val="a"/>
    <w:qFormat/>
    <w:rsid w:val="001678D9"/>
    <w:pPr>
      <w:keepNext/>
      <w:jc w:val="center"/>
      <w:outlineLvl w:val="0"/>
    </w:pPr>
    <w:rPr>
      <w:i/>
      <w:noProof/>
      <w:sz w:val="56"/>
      <w:u w:val="single"/>
    </w:rPr>
  </w:style>
  <w:style w:type="paragraph" w:styleId="2">
    <w:name w:val="heading 2"/>
    <w:basedOn w:val="a"/>
    <w:next w:val="a"/>
    <w:qFormat/>
    <w:rsid w:val="001678D9"/>
    <w:pPr>
      <w:keepNext/>
      <w:jc w:val="center"/>
      <w:outlineLvl w:val="1"/>
    </w:pPr>
    <w:rPr>
      <w:i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78D9"/>
    <w:pPr>
      <w:jc w:val="center"/>
    </w:pPr>
    <w:rPr>
      <w:i/>
      <w:noProof/>
      <w:sz w:val="96"/>
    </w:rPr>
  </w:style>
  <w:style w:type="table" w:styleId="a4">
    <w:name w:val="Table Grid"/>
    <w:basedOn w:val="a1"/>
    <w:rsid w:val="0002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98E"/>
    <w:rPr>
      <w:color w:val="0000FF"/>
      <w:u w:val="single"/>
    </w:rPr>
  </w:style>
  <w:style w:type="paragraph" w:styleId="a6">
    <w:name w:val="header"/>
    <w:basedOn w:val="a"/>
    <w:rsid w:val="007F0572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7F0572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rsid w:val="00357013"/>
    <w:rPr>
      <w:rFonts w:ascii="Tahoma" w:hAnsi="Tahoma"/>
      <w:sz w:val="16"/>
      <w:szCs w:val="16"/>
      <w:lang w:eastAsia="en-US"/>
    </w:rPr>
  </w:style>
  <w:style w:type="character" w:customStyle="1" w:styleId="a9">
    <w:name w:val="註解方塊文字 字元"/>
    <w:link w:val="a8"/>
    <w:rsid w:val="00357013"/>
    <w:rPr>
      <w:rFonts w:ascii="Tahoma" w:hAnsi="Tahoma" w:cs="Tahoma"/>
      <w:sz w:val="16"/>
      <w:szCs w:val="16"/>
      <w:lang w:val="en-US" w:eastAsia="en-US"/>
    </w:rPr>
  </w:style>
  <w:style w:type="character" w:customStyle="1" w:styleId="PlaceholderText1">
    <w:name w:val="Placeholder Text1"/>
    <w:uiPriority w:val="99"/>
    <w:semiHidden/>
    <w:rsid w:val="00357013"/>
    <w:rPr>
      <w:color w:val="808080"/>
    </w:rPr>
  </w:style>
  <w:style w:type="paragraph" w:customStyle="1" w:styleId="ColorfulList-Accent11">
    <w:name w:val="Colorful List - Accent 11"/>
    <w:basedOn w:val="a"/>
    <w:uiPriority w:val="34"/>
    <w:qFormat/>
    <w:rsid w:val="00D27AAB"/>
    <w:pPr>
      <w:ind w:left="720"/>
      <w:contextualSpacing/>
    </w:pPr>
  </w:style>
  <w:style w:type="character" w:styleId="aa">
    <w:name w:val="annotation reference"/>
    <w:rsid w:val="00D13288"/>
    <w:rPr>
      <w:sz w:val="16"/>
      <w:szCs w:val="16"/>
    </w:rPr>
  </w:style>
  <w:style w:type="paragraph" w:styleId="ab">
    <w:name w:val="List Paragraph"/>
    <w:basedOn w:val="a"/>
    <w:uiPriority w:val="72"/>
    <w:qFormat/>
    <w:rsid w:val="006904C5"/>
    <w:pPr>
      <w:ind w:leftChars="200" w:left="480"/>
    </w:pPr>
  </w:style>
  <w:style w:type="paragraph" w:customStyle="1" w:styleId="References">
    <w:name w:val="References"/>
    <w:basedOn w:val="ac"/>
    <w:rsid w:val="002C052B"/>
    <w:pPr>
      <w:tabs>
        <w:tab w:val="left" w:pos="4140"/>
      </w:tabs>
      <w:spacing w:after="40"/>
      <w:jc w:val="both"/>
    </w:pPr>
    <w:rPr>
      <w:rFonts w:ascii="Arial" w:eastAsia="新細明體" w:hAnsi="Arial"/>
      <w:i/>
      <w:lang w:eastAsia="en-US"/>
    </w:rPr>
  </w:style>
  <w:style w:type="paragraph" w:styleId="ac">
    <w:name w:val="Body Text"/>
    <w:basedOn w:val="a"/>
    <w:link w:val="ad"/>
    <w:rsid w:val="002C052B"/>
    <w:pPr>
      <w:spacing w:after="120"/>
    </w:pPr>
  </w:style>
  <w:style w:type="character" w:customStyle="1" w:styleId="ad">
    <w:name w:val="本文 字元"/>
    <w:basedOn w:val="a0"/>
    <w:link w:val="ac"/>
    <w:rsid w:val="002C052B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9125">
      <w:bodyDiv w:val="1"/>
      <w:marLeft w:val="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29281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D2"/>
                        <w:left w:val="single" w:sz="2" w:space="0" w:color="B1B1D2"/>
                        <w:bottom w:val="single" w:sz="2" w:space="0" w:color="B1B1D2"/>
                        <w:right w:val="single" w:sz="2" w:space="0" w:color="B1B1D2"/>
                      </w:divBdr>
                    </w:div>
                  </w:divsChild>
                </w:div>
              </w:divsChild>
            </w:div>
          </w:divsChild>
        </w:div>
      </w:divsChild>
    </w:div>
    <w:div w:id="1554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114">
                  <w:marLeft w:val="0"/>
                  <w:marRight w:val="0"/>
                  <w:marTop w:val="38"/>
                  <w:marBottom w:val="23"/>
                  <w:divBdr>
                    <w:top w:val="single" w:sz="2" w:space="2" w:color="E1E1E1"/>
                    <w:left w:val="single" w:sz="2" w:space="1" w:color="E1E1E1"/>
                    <w:bottom w:val="single" w:sz="2" w:space="2" w:color="E1E1E1"/>
                    <w:right w:val="single" w:sz="2" w:space="1" w:color="E1E1E1"/>
                  </w:divBdr>
                  <w:divsChild>
                    <w:div w:id="13730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Name</vt:lpstr>
    </vt:vector>
  </TitlesOfParts>
  <Company>Southworth Company</Company>
  <LinksUpToDate>false</LinksUpToDate>
  <CharactersWithSpaces>1262</CharactersWithSpaces>
  <SharedDoc>false</SharedDoc>
  <HLinks>
    <vt:vector size="12" baseType="variant"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http://www.iecq-cecc.co.uk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http://www.iecq-cecc.co.uk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Name</dc:title>
  <dc:subject/>
  <dc:creator>Southworth Company</dc:creator>
  <cp:keywords/>
  <cp:lastModifiedBy>Mary Tseng</cp:lastModifiedBy>
  <cp:revision>136</cp:revision>
  <cp:lastPrinted>2008-08-07T08:49:00Z</cp:lastPrinted>
  <dcterms:created xsi:type="dcterms:W3CDTF">2013-11-22T12:53:00Z</dcterms:created>
  <dcterms:modified xsi:type="dcterms:W3CDTF">2017-02-07T01:41:00Z</dcterms:modified>
</cp:coreProperties>
</file>